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AF4" w:rsidRPr="001C5D39" w:rsidRDefault="002E0AF4" w:rsidP="002E0AF4">
      <w:pPr>
        <w:jc w:val="center"/>
        <w:rPr>
          <w:b/>
          <w:color w:val="000000" w:themeColor="text1"/>
          <w:sz w:val="22"/>
          <w:szCs w:val="22"/>
          <w:lang w:val="es-MX"/>
        </w:rPr>
      </w:pPr>
      <w:r w:rsidRPr="001C5D39">
        <w:rPr>
          <w:b/>
          <w:color w:val="000000" w:themeColor="text1"/>
          <w:sz w:val="22"/>
          <w:szCs w:val="22"/>
          <w:lang w:val="es-MX"/>
        </w:rPr>
        <w:t>Resolución N</w:t>
      </w:r>
      <w:r w:rsidR="0055345F" w:rsidRPr="001C5D39">
        <w:rPr>
          <w:b/>
          <w:color w:val="000000" w:themeColor="text1"/>
          <w:sz w:val="22"/>
          <w:szCs w:val="22"/>
          <w:lang w:val="es-MX"/>
        </w:rPr>
        <w:t>. TAT</w:t>
      </w:r>
      <w:r w:rsidR="0025044E">
        <w:rPr>
          <w:b/>
          <w:color w:val="000000" w:themeColor="text1"/>
          <w:sz w:val="22"/>
          <w:szCs w:val="22"/>
          <w:lang w:val="es-MX"/>
        </w:rPr>
        <w:t>-2045</w:t>
      </w:r>
      <w:r w:rsidR="006C54AF" w:rsidRPr="001C5D39">
        <w:rPr>
          <w:b/>
          <w:color w:val="000000" w:themeColor="text1"/>
          <w:sz w:val="22"/>
          <w:szCs w:val="22"/>
          <w:lang w:val="es-MX"/>
        </w:rPr>
        <w:t>-201</w:t>
      </w:r>
      <w:r w:rsidR="0058248B" w:rsidRPr="001C5D39">
        <w:rPr>
          <w:b/>
          <w:color w:val="000000" w:themeColor="text1"/>
          <w:sz w:val="22"/>
          <w:szCs w:val="22"/>
          <w:lang w:val="es-MX"/>
        </w:rPr>
        <w:t>1</w:t>
      </w:r>
    </w:p>
    <w:p w:rsidR="002E0AF4" w:rsidRPr="001C5D39" w:rsidRDefault="002E0AF4" w:rsidP="002E0AF4">
      <w:pPr>
        <w:jc w:val="center"/>
        <w:rPr>
          <w:b/>
          <w:color w:val="000000" w:themeColor="text1"/>
          <w:sz w:val="22"/>
          <w:szCs w:val="22"/>
          <w:lang w:val="es-MX"/>
        </w:rPr>
      </w:pPr>
    </w:p>
    <w:p w:rsidR="002E0AF4" w:rsidRPr="001C5D39" w:rsidRDefault="002E0AF4" w:rsidP="002E0AF4">
      <w:pPr>
        <w:jc w:val="center"/>
        <w:rPr>
          <w:color w:val="000000" w:themeColor="text1"/>
          <w:sz w:val="22"/>
          <w:szCs w:val="22"/>
          <w:lang w:val="es-MX"/>
        </w:rPr>
      </w:pPr>
    </w:p>
    <w:p w:rsidR="002E0AF4" w:rsidRPr="001C5D39" w:rsidRDefault="002E0AF4" w:rsidP="002E0AF4">
      <w:pPr>
        <w:pStyle w:val="Textoindependiente2"/>
        <w:rPr>
          <w:color w:val="000000" w:themeColor="text1"/>
          <w:sz w:val="22"/>
          <w:szCs w:val="22"/>
        </w:rPr>
      </w:pPr>
      <w:r w:rsidRPr="001C5D39">
        <w:rPr>
          <w:b/>
          <w:color w:val="000000" w:themeColor="text1"/>
          <w:sz w:val="22"/>
          <w:szCs w:val="22"/>
        </w:rPr>
        <w:t>TRIBUNAL ADMINISTRATIVO DE TRANSPORTE</w:t>
      </w:r>
      <w:r w:rsidRPr="001C5D39">
        <w:rPr>
          <w:color w:val="000000" w:themeColor="text1"/>
          <w:sz w:val="22"/>
          <w:szCs w:val="22"/>
        </w:rPr>
        <w:t>. San José, a las</w:t>
      </w:r>
      <w:r w:rsidR="0025044E">
        <w:rPr>
          <w:color w:val="000000" w:themeColor="text1"/>
          <w:sz w:val="22"/>
          <w:szCs w:val="22"/>
        </w:rPr>
        <w:t xml:space="preserve"> doce horas </w:t>
      </w:r>
      <w:r w:rsidRPr="001C5D39">
        <w:rPr>
          <w:color w:val="000000" w:themeColor="text1"/>
          <w:sz w:val="22"/>
          <w:szCs w:val="22"/>
        </w:rPr>
        <w:t xml:space="preserve">del </w:t>
      </w:r>
      <w:r w:rsidR="0025044E">
        <w:rPr>
          <w:color w:val="000000" w:themeColor="text1"/>
          <w:sz w:val="22"/>
          <w:szCs w:val="22"/>
        </w:rPr>
        <w:t>dieciséis</w:t>
      </w:r>
      <w:r w:rsidR="0055345F" w:rsidRPr="001C5D39">
        <w:rPr>
          <w:color w:val="000000" w:themeColor="text1"/>
          <w:sz w:val="22"/>
          <w:szCs w:val="22"/>
        </w:rPr>
        <w:t xml:space="preserve"> </w:t>
      </w:r>
      <w:r w:rsidRPr="001C5D39">
        <w:rPr>
          <w:color w:val="000000" w:themeColor="text1"/>
          <w:sz w:val="22"/>
          <w:szCs w:val="22"/>
        </w:rPr>
        <w:t xml:space="preserve">de </w:t>
      </w:r>
      <w:r w:rsidR="0025044E">
        <w:rPr>
          <w:color w:val="000000" w:themeColor="text1"/>
          <w:sz w:val="22"/>
          <w:szCs w:val="22"/>
        </w:rPr>
        <w:t>mayo</w:t>
      </w:r>
      <w:r w:rsidR="006C54AF" w:rsidRPr="001C5D39">
        <w:rPr>
          <w:color w:val="000000" w:themeColor="text1"/>
          <w:sz w:val="22"/>
          <w:szCs w:val="22"/>
        </w:rPr>
        <w:t xml:space="preserve"> del dos mil </w:t>
      </w:r>
      <w:r w:rsidR="0058248B" w:rsidRPr="001C5D39">
        <w:rPr>
          <w:color w:val="000000" w:themeColor="text1"/>
          <w:sz w:val="22"/>
          <w:szCs w:val="22"/>
        </w:rPr>
        <w:t>once</w:t>
      </w:r>
      <w:r w:rsidR="006C54AF" w:rsidRPr="001C5D39">
        <w:rPr>
          <w:color w:val="000000" w:themeColor="text1"/>
          <w:sz w:val="22"/>
          <w:szCs w:val="22"/>
        </w:rPr>
        <w:t>.</w:t>
      </w:r>
    </w:p>
    <w:p w:rsidR="002E0AF4" w:rsidRPr="001C5D39" w:rsidRDefault="002E0AF4" w:rsidP="002E0AF4">
      <w:pPr>
        <w:jc w:val="both"/>
        <w:rPr>
          <w:color w:val="000000" w:themeColor="text1"/>
          <w:sz w:val="22"/>
          <w:szCs w:val="22"/>
        </w:rPr>
      </w:pPr>
    </w:p>
    <w:p w:rsidR="00CC31A0" w:rsidRPr="001C5D39" w:rsidRDefault="00286876" w:rsidP="00286876">
      <w:pPr>
        <w:tabs>
          <w:tab w:val="left" w:pos="5653"/>
        </w:tabs>
        <w:jc w:val="both"/>
        <w:rPr>
          <w:color w:val="000000" w:themeColor="text1"/>
          <w:sz w:val="22"/>
          <w:szCs w:val="22"/>
        </w:rPr>
      </w:pPr>
      <w:r>
        <w:rPr>
          <w:color w:val="000000" w:themeColor="text1"/>
          <w:sz w:val="22"/>
          <w:szCs w:val="22"/>
        </w:rPr>
        <w:tab/>
      </w:r>
    </w:p>
    <w:p w:rsidR="002E0AF4" w:rsidRPr="001C5D39" w:rsidRDefault="002E0AF4" w:rsidP="002E0AF4">
      <w:pPr>
        <w:jc w:val="both"/>
        <w:rPr>
          <w:b/>
          <w:color w:val="000000" w:themeColor="text1"/>
          <w:sz w:val="22"/>
          <w:szCs w:val="22"/>
        </w:rPr>
      </w:pPr>
      <w:r w:rsidRPr="001C5D39">
        <w:rPr>
          <w:color w:val="000000" w:themeColor="text1"/>
          <w:sz w:val="22"/>
          <w:szCs w:val="22"/>
        </w:rPr>
        <w:t xml:space="preserve">Se conoce </w:t>
      </w:r>
      <w:r w:rsidR="0055345F" w:rsidRPr="001C5D39">
        <w:rPr>
          <w:color w:val="000000" w:themeColor="text1"/>
          <w:sz w:val="22"/>
          <w:szCs w:val="22"/>
        </w:rPr>
        <w:t xml:space="preserve">Recurso de Apelación interpuesto por </w:t>
      </w:r>
      <w:r w:rsidR="00F71468">
        <w:rPr>
          <w:b/>
          <w:color w:val="000000" w:themeColor="text1"/>
          <w:sz w:val="22"/>
          <w:szCs w:val="22"/>
        </w:rPr>
        <w:t>WOUM</w:t>
      </w:r>
      <w:r w:rsidR="0055345F" w:rsidRPr="001C5D39">
        <w:rPr>
          <w:color w:val="000000" w:themeColor="text1"/>
          <w:sz w:val="22"/>
          <w:szCs w:val="22"/>
        </w:rPr>
        <w:t xml:space="preserve">, cédula </w:t>
      </w:r>
      <w:r w:rsidR="00D33EC7" w:rsidRPr="001C5D39">
        <w:rPr>
          <w:color w:val="000000" w:themeColor="text1"/>
          <w:sz w:val="22"/>
          <w:szCs w:val="22"/>
        </w:rPr>
        <w:t>de identidad número</w:t>
      </w:r>
      <w:r w:rsidR="00AA1700">
        <w:rPr>
          <w:color w:val="000000" w:themeColor="text1"/>
          <w:sz w:val="22"/>
          <w:szCs w:val="22"/>
        </w:rPr>
        <w:t xml:space="preserve"> </w:t>
      </w:r>
      <w:r w:rsidR="00F71468">
        <w:rPr>
          <w:color w:val="000000" w:themeColor="text1"/>
          <w:sz w:val="22"/>
          <w:szCs w:val="22"/>
        </w:rPr>
        <w:t>...</w:t>
      </w:r>
      <w:r w:rsidR="00D33EC7" w:rsidRPr="001C5D39">
        <w:rPr>
          <w:color w:val="000000" w:themeColor="text1"/>
          <w:sz w:val="22"/>
          <w:szCs w:val="22"/>
        </w:rPr>
        <w:t xml:space="preserve">, </w:t>
      </w:r>
      <w:r w:rsidR="0055345F" w:rsidRPr="001C5D39">
        <w:rPr>
          <w:color w:val="000000" w:themeColor="text1"/>
          <w:sz w:val="22"/>
          <w:szCs w:val="22"/>
        </w:rPr>
        <w:t xml:space="preserve"> contra el </w:t>
      </w:r>
      <w:r w:rsidR="00E47E4C" w:rsidRPr="001C5D39">
        <w:rPr>
          <w:color w:val="000000" w:themeColor="text1"/>
          <w:sz w:val="22"/>
          <w:szCs w:val="22"/>
        </w:rPr>
        <w:t xml:space="preserve">Artículo </w:t>
      </w:r>
      <w:r w:rsidR="00AA1700">
        <w:rPr>
          <w:color w:val="000000" w:themeColor="text1"/>
          <w:sz w:val="22"/>
          <w:szCs w:val="22"/>
        </w:rPr>
        <w:t>7.</w:t>
      </w:r>
      <w:r w:rsidR="00157EA6">
        <w:rPr>
          <w:color w:val="000000" w:themeColor="text1"/>
          <w:sz w:val="22"/>
          <w:szCs w:val="22"/>
        </w:rPr>
        <w:t>1.6</w:t>
      </w:r>
      <w:r w:rsidR="00E47E4C" w:rsidRPr="001C5D39">
        <w:rPr>
          <w:color w:val="000000" w:themeColor="text1"/>
          <w:sz w:val="22"/>
          <w:szCs w:val="22"/>
        </w:rPr>
        <w:t xml:space="preserve"> </w:t>
      </w:r>
      <w:r w:rsidR="0055345F" w:rsidRPr="001C5D39">
        <w:rPr>
          <w:color w:val="000000" w:themeColor="text1"/>
          <w:sz w:val="22"/>
          <w:szCs w:val="22"/>
        </w:rPr>
        <w:t xml:space="preserve">de la Sesión Ordinaria </w:t>
      </w:r>
      <w:r w:rsidR="00157EA6">
        <w:rPr>
          <w:color w:val="000000" w:themeColor="text1"/>
          <w:sz w:val="22"/>
          <w:szCs w:val="22"/>
        </w:rPr>
        <w:t>58</w:t>
      </w:r>
      <w:r w:rsidR="00D33EC7" w:rsidRPr="001C5D39">
        <w:rPr>
          <w:color w:val="000000" w:themeColor="text1"/>
          <w:sz w:val="22"/>
          <w:szCs w:val="22"/>
        </w:rPr>
        <w:t>-</w:t>
      </w:r>
      <w:r w:rsidR="0055345F" w:rsidRPr="001C5D39">
        <w:rPr>
          <w:color w:val="000000" w:themeColor="text1"/>
          <w:sz w:val="22"/>
          <w:szCs w:val="22"/>
        </w:rPr>
        <w:t xml:space="preserve">2010 del </w:t>
      </w:r>
      <w:r w:rsidR="00157EA6">
        <w:rPr>
          <w:color w:val="000000" w:themeColor="text1"/>
          <w:sz w:val="22"/>
          <w:szCs w:val="22"/>
        </w:rPr>
        <w:t>24</w:t>
      </w:r>
      <w:r w:rsidR="0055345F" w:rsidRPr="001C5D39">
        <w:rPr>
          <w:color w:val="000000" w:themeColor="text1"/>
          <w:sz w:val="22"/>
          <w:szCs w:val="22"/>
        </w:rPr>
        <w:t xml:space="preserve"> de </w:t>
      </w:r>
      <w:r w:rsidR="00157EA6">
        <w:rPr>
          <w:color w:val="000000" w:themeColor="text1"/>
          <w:sz w:val="22"/>
          <w:szCs w:val="22"/>
        </w:rPr>
        <w:t>noviembre</w:t>
      </w:r>
      <w:r w:rsidR="00157EA6" w:rsidRPr="001C5D39">
        <w:rPr>
          <w:color w:val="000000" w:themeColor="text1"/>
          <w:sz w:val="22"/>
          <w:szCs w:val="22"/>
        </w:rPr>
        <w:t xml:space="preserve"> </w:t>
      </w:r>
      <w:r w:rsidR="0055345F" w:rsidRPr="001C5D39">
        <w:rPr>
          <w:color w:val="000000" w:themeColor="text1"/>
          <w:sz w:val="22"/>
          <w:szCs w:val="22"/>
        </w:rPr>
        <w:t>del 2010, celebrada por la Junta Directiva del Consejo de Transporte Público</w:t>
      </w:r>
      <w:r w:rsidRPr="001C5D39">
        <w:rPr>
          <w:color w:val="000000" w:themeColor="text1"/>
          <w:sz w:val="22"/>
          <w:szCs w:val="22"/>
        </w:rPr>
        <w:t xml:space="preserve">. </w:t>
      </w:r>
      <w:r w:rsidRPr="001C5D39">
        <w:rPr>
          <w:b/>
          <w:color w:val="000000" w:themeColor="text1"/>
          <w:sz w:val="22"/>
          <w:szCs w:val="22"/>
        </w:rPr>
        <w:t>Expediente Administrativo N. TAT-</w:t>
      </w:r>
      <w:r w:rsidR="00157EA6">
        <w:rPr>
          <w:b/>
          <w:color w:val="000000" w:themeColor="text1"/>
          <w:sz w:val="22"/>
          <w:szCs w:val="22"/>
        </w:rPr>
        <w:t>010</w:t>
      </w:r>
      <w:r w:rsidRPr="001C5D39">
        <w:rPr>
          <w:b/>
          <w:color w:val="000000" w:themeColor="text1"/>
          <w:sz w:val="22"/>
          <w:szCs w:val="22"/>
        </w:rPr>
        <w:t>-</w:t>
      </w:r>
      <w:r w:rsidR="005D39C2" w:rsidRPr="001C5D39">
        <w:rPr>
          <w:b/>
          <w:color w:val="000000" w:themeColor="text1"/>
          <w:sz w:val="22"/>
          <w:szCs w:val="22"/>
        </w:rPr>
        <w:t>1</w:t>
      </w:r>
      <w:r w:rsidR="00157EA6">
        <w:rPr>
          <w:b/>
          <w:color w:val="000000" w:themeColor="text1"/>
          <w:sz w:val="22"/>
          <w:szCs w:val="22"/>
        </w:rPr>
        <w:t>1</w:t>
      </w:r>
      <w:r w:rsidRPr="001C5D39">
        <w:rPr>
          <w:b/>
          <w:color w:val="000000" w:themeColor="text1"/>
          <w:sz w:val="22"/>
          <w:szCs w:val="22"/>
        </w:rPr>
        <w:t>.</w:t>
      </w:r>
    </w:p>
    <w:p w:rsidR="00496937" w:rsidRPr="00AA1700" w:rsidRDefault="00496937" w:rsidP="002E0AF4">
      <w:pPr>
        <w:jc w:val="both"/>
        <w:rPr>
          <w:color w:val="943634" w:themeColor="accent2" w:themeShade="BF"/>
          <w:sz w:val="22"/>
          <w:szCs w:val="22"/>
        </w:rPr>
      </w:pPr>
    </w:p>
    <w:p w:rsidR="002E0AF4" w:rsidRPr="001E41F1" w:rsidRDefault="0055345F" w:rsidP="002E0AF4">
      <w:pPr>
        <w:pStyle w:val="Textoindependiente2"/>
        <w:jc w:val="center"/>
        <w:rPr>
          <w:b/>
          <w:color w:val="000000" w:themeColor="text1"/>
          <w:sz w:val="22"/>
          <w:szCs w:val="22"/>
        </w:rPr>
      </w:pPr>
      <w:r w:rsidRPr="001E41F1">
        <w:rPr>
          <w:b/>
          <w:color w:val="000000" w:themeColor="text1"/>
          <w:sz w:val="22"/>
          <w:szCs w:val="22"/>
        </w:rPr>
        <w:t>RESULTANDO</w:t>
      </w:r>
    </w:p>
    <w:p w:rsidR="00496937" w:rsidRPr="001E41F1" w:rsidRDefault="00496937" w:rsidP="002E0AF4">
      <w:pPr>
        <w:pStyle w:val="Textoindependiente2"/>
        <w:jc w:val="center"/>
        <w:rPr>
          <w:b/>
          <w:color w:val="000000" w:themeColor="text1"/>
          <w:sz w:val="22"/>
          <w:szCs w:val="22"/>
        </w:rPr>
      </w:pPr>
    </w:p>
    <w:p w:rsidR="002E0AF4" w:rsidRPr="00286876" w:rsidRDefault="002E0AF4" w:rsidP="002E0AF4">
      <w:pPr>
        <w:jc w:val="both"/>
        <w:rPr>
          <w:color w:val="000000" w:themeColor="text1"/>
          <w:sz w:val="22"/>
          <w:szCs w:val="22"/>
        </w:rPr>
      </w:pPr>
      <w:r w:rsidRPr="001E41F1">
        <w:rPr>
          <w:b/>
          <w:color w:val="000000" w:themeColor="text1"/>
          <w:sz w:val="22"/>
          <w:szCs w:val="22"/>
        </w:rPr>
        <w:t>PRIMERO</w:t>
      </w:r>
      <w:r w:rsidR="00AB0920" w:rsidRPr="001E41F1">
        <w:rPr>
          <w:b/>
          <w:color w:val="000000" w:themeColor="text1"/>
          <w:sz w:val="22"/>
          <w:szCs w:val="22"/>
        </w:rPr>
        <w:t>.-</w:t>
      </w:r>
      <w:r w:rsidRPr="001E41F1">
        <w:rPr>
          <w:b/>
          <w:color w:val="000000" w:themeColor="text1"/>
          <w:sz w:val="22"/>
          <w:szCs w:val="22"/>
        </w:rPr>
        <w:t xml:space="preserve"> </w:t>
      </w:r>
      <w:r w:rsidR="00D33EC7" w:rsidRPr="001E41F1">
        <w:rPr>
          <w:color w:val="000000" w:themeColor="text1"/>
          <w:sz w:val="22"/>
          <w:szCs w:val="22"/>
        </w:rPr>
        <w:t>La Junta Directiva del Consejo de Transporte</w:t>
      </w:r>
      <w:r w:rsidR="00AA1700" w:rsidRPr="001E41F1">
        <w:rPr>
          <w:color w:val="000000" w:themeColor="text1"/>
          <w:sz w:val="22"/>
          <w:szCs w:val="22"/>
        </w:rPr>
        <w:t xml:space="preserve"> Público </w:t>
      </w:r>
      <w:r w:rsidR="00AD347B">
        <w:rPr>
          <w:color w:val="000000" w:themeColor="text1"/>
          <w:sz w:val="22"/>
          <w:szCs w:val="22"/>
        </w:rPr>
        <w:t xml:space="preserve">consideró </w:t>
      </w:r>
      <w:r w:rsidR="00AA1700" w:rsidRPr="001E41F1">
        <w:rPr>
          <w:color w:val="000000" w:themeColor="text1"/>
          <w:sz w:val="22"/>
          <w:szCs w:val="22"/>
        </w:rPr>
        <w:t>en el Artículo 7</w:t>
      </w:r>
      <w:r w:rsidR="00D33EC7" w:rsidRPr="001E41F1">
        <w:rPr>
          <w:color w:val="000000" w:themeColor="text1"/>
          <w:sz w:val="22"/>
          <w:szCs w:val="22"/>
        </w:rPr>
        <w:t>.</w:t>
      </w:r>
      <w:r w:rsidR="00157EA6">
        <w:rPr>
          <w:color w:val="000000" w:themeColor="text1"/>
          <w:sz w:val="22"/>
          <w:szCs w:val="22"/>
        </w:rPr>
        <w:t>1.6</w:t>
      </w:r>
      <w:r w:rsidR="00E47E4C" w:rsidRPr="001E41F1">
        <w:rPr>
          <w:color w:val="000000" w:themeColor="text1"/>
          <w:sz w:val="22"/>
          <w:szCs w:val="22"/>
        </w:rPr>
        <w:t xml:space="preserve"> </w:t>
      </w:r>
      <w:r w:rsidR="00D33EC7" w:rsidRPr="001E41F1">
        <w:rPr>
          <w:color w:val="000000" w:themeColor="text1"/>
          <w:sz w:val="22"/>
          <w:szCs w:val="22"/>
        </w:rPr>
        <w:t xml:space="preserve">de la Sesión Ordinaria </w:t>
      </w:r>
      <w:r w:rsidR="00157EA6">
        <w:rPr>
          <w:color w:val="000000" w:themeColor="text1"/>
          <w:sz w:val="22"/>
          <w:szCs w:val="22"/>
        </w:rPr>
        <w:t>58</w:t>
      </w:r>
      <w:r w:rsidR="00157EA6" w:rsidRPr="001C5D39">
        <w:rPr>
          <w:color w:val="000000" w:themeColor="text1"/>
          <w:sz w:val="22"/>
          <w:szCs w:val="22"/>
        </w:rPr>
        <w:t xml:space="preserve">-2010 del </w:t>
      </w:r>
      <w:r w:rsidR="00157EA6">
        <w:rPr>
          <w:color w:val="000000" w:themeColor="text1"/>
          <w:sz w:val="22"/>
          <w:szCs w:val="22"/>
        </w:rPr>
        <w:t>24</w:t>
      </w:r>
      <w:r w:rsidR="00157EA6" w:rsidRPr="001C5D39">
        <w:rPr>
          <w:color w:val="000000" w:themeColor="text1"/>
          <w:sz w:val="22"/>
          <w:szCs w:val="22"/>
        </w:rPr>
        <w:t xml:space="preserve"> de </w:t>
      </w:r>
      <w:r w:rsidR="00157EA6">
        <w:rPr>
          <w:color w:val="000000" w:themeColor="text1"/>
          <w:sz w:val="22"/>
          <w:szCs w:val="22"/>
        </w:rPr>
        <w:t>noviembre</w:t>
      </w:r>
      <w:r w:rsidR="00157EA6" w:rsidRPr="001C5D39">
        <w:rPr>
          <w:color w:val="000000" w:themeColor="text1"/>
          <w:sz w:val="22"/>
          <w:szCs w:val="22"/>
        </w:rPr>
        <w:t xml:space="preserve"> del 2010</w:t>
      </w:r>
      <w:r w:rsidR="00157EA6">
        <w:rPr>
          <w:color w:val="000000" w:themeColor="text1"/>
          <w:sz w:val="22"/>
          <w:szCs w:val="22"/>
        </w:rPr>
        <w:t xml:space="preserve"> </w:t>
      </w:r>
      <w:r w:rsidR="00AD347B">
        <w:rPr>
          <w:color w:val="000000" w:themeColor="text1"/>
          <w:sz w:val="22"/>
          <w:szCs w:val="22"/>
        </w:rPr>
        <w:t>los siguientes hechos probados</w:t>
      </w:r>
      <w:r w:rsidRPr="00286876">
        <w:rPr>
          <w:color w:val="000000" w:themeColor="text1"/>
          <w:sz w:val="22"/>
          <w:szCs w:val="22"/>
        </w:rPr>
        <w:t>:</w:t>
      </w:r>
    </w:p>
    <w:p w:rsidR="009B567C" w:rsidRDefault="009B567C" w:rsidP="009B567C">
      <w:pPr>
        <w:ind w:left="851" w:right="851"/>
        <w:jc w:val="both"/>
        <w:rPr>
          <w:i/>
          <w:color w:val="000000" w:themeColor="text1"/>
          <w:sz w:val="22"/>
          <w:szCs w:val="22"/>
        </w:rPr>
      </w:pPr>
    </w:p>
    <w:p w:rsidR="009B567C" w:rsidRPr="009B567C" w:rsidRDefault="00FF72D6" w:rsidP="009B567C">
      <w:pPr>
        <w:ind w:left="851" w:right="851"/>
        <w:jc w:val="both"/>
        <w:rPr>
          <w:b/>
          <w:sz w:val="22"/>
          <w:szCs w:val="22"/>
        </w:rPr>
      </w:pPr>
      <w:r w:rsidRPr="00F86D38">
        <w:rPr>
          <w:color w:val="000000" w:themeColor="text1"/>
          <w:sz w:val="22"/>
          <w:szCs w:val="22"/>
        </w:rPr>
        <w:t>“</w:t>
      </w:r>
      <w:r w:rsidR="00AD347B" w:rsidRPr="00F86D38">
        <w:rPr>
          <w:color w:val="000000" w:themeColor="text1"/>
          <w:sz w:val="22"/>
          <w:szCs w:val="22"/>
        </w:rPr>
        <w:t>(…)</w:t>
      </w:r>
      <w:r w:rsidR="00F86D38">
        <w:rPr>
          <w:i/>
          <w:color w:val="000000" w:themeColor="text1"/>
          <w:sz w:val="22"/>
          <w:szCs w:val="22"/>
        </w:rPr>
        <w:t xml:space="preserve"> </w:t>
      </w:r>
      <w:r w:rsidR="009B567C" w:rsidRPr="009B567C">
        <w:rPr>
          <w:b/>
          <w:sz w:val="22"/>
          <w:szCs w:val="22"/>
        </w:rPr>
        <w:t>Sobre el fondo:</w:t>
      </w:r>
    </w:p>
    <w:p w:rsidR="009B567C" w:rsidRPr="009B567C" w:rsidRDefault="009B567C" w:rsidP="009B567C">
      <w:pPr>
        <w:ind w:left="851" w:right="851"/>
        <w:jc w:val="both"/>
        <w:rPr>
          <w:sz w:val="22"/>
          <w:szCs w:val="22"/>
        </w:rPr>
      </w:pPr>
      <w:r w:rsidRPr="009B567C">
        <w:rPr>
          <w:b/>
          <w:sz w:val="22"/>
          <w:szCs w:val="22"/>
        </w:rPr>
        <w:t>PRIMERO:</w:t>
      </w:r>
      <w:r w:rsidRPr="009B567C">
        <w:rPr>
          <w:sz w:val="22"/>
          <w:szCs w:val="22"/>
        </w:rPr>
        <w:t xml:space="preserve"> Que a juicio de este Órgano Instructor ha quedado evidenciado que el señor </w:t>
      </w:r>
      <w:r w:rsidR="00F71468">
        <w:rPr>
          <w:sz w:val="22"/>
          <w:szCs w:val="22"/>
        </w:rPr>
        <w:t>UM</w:t>
      </w:r>
      <w:r w:rsidRPr="009B567C">
        <w:rPr>
          <w:sz w:val="22"/>
          <w:szCs w:val="22"/>
        </w:rPr>
        <w:t xml:space="preserve">, suscribió por sí mismo el contrato de concesión de taxi en fecha 23 de abril de 2004, haciéndose con ello responsable de cumplir a cabalidad con lo dispuesto en aquel. </w:t>
      </w:r>
    </w:p>
    <w:p w:rsidR="009B567C" w:rsidRPr="0087274F" w:rsidRDefault="009B567C" w:rsidP="009B567C">
      <w:pPr>
        <w:ind w:left="851" w:right="851"/>
        <w:jc w:val="both"/>
        <w:rPr>
          <w:sz w:val="22"/>
          <w:szCs w:val="22"/>
          <w14:shadow w14:blurRad="50800" w14:dist="38100" w14:dir="2700000" w14:sx="100000" w14:sy="100000" w14:kx="0" w14:ky="0" w14:algn="tl">
            <w14:srgbClr w14:val="000000">
              <w14:alpha w14:val="60000"/>
            </w14:srgbClr>
          </w14:shadow>
        </w:rPr>
      </w:pPr>
      <w:r w:rsidRPr="009B567C">
        <w:rPr>
          <w:b/>
          <w:sz w:val="22"/>
          <w:szCs w:val="22"/>
        </w:rPr>
        <w:t xml:space="preserve">SEGUNDO: </w:t>
      </w:r>
      <w:r w:rsidRPr="009B567C">
        <w:rPr>
          <w:sz w:val="22"/>
          <w:szCs w:val="22"/>
        </w:rPr>
        <w:t xml:space="preserve">Que el concesionario, mediante contrato de compra venta de permiso de taxi, “cedió” por la suma de quinientos mil colones su permiso al señor </w:t>
      </w:r>
      <w:r w:rsidR="00F71468">
        <w:rPr>
          <w:sz w:val="22"/>
          <w:szCs w:val="22"/>
        </w:rPr>
        <w:t>JEHG</w:t>
      </w:r>
      <w:r w:rsidRPr="009B567C">
        <w:rPr>
          <w:sz w:val="22"/>
          <w:szCs w:val="22"/>
        </w:rPr>
        <w:t>, en fecha 21 de noviembre de 1995.</w:t>
      </w:r>
    </w:p>
    <w:p w:rsidR="009B567C" w:rsidRPr="009B567C" w:rsidRDefault="009B567C" w:rsidP="009B567C">
      <w:pPr>
        <w:ind w:left="851" w:right="851" w:firstLine="708"/>
        <w:jc w:val="both"/>
        <w:rPr>
          <w:sz w:val="22"/>
          <w:szCs w:val="22"/>
        </w:rPr>
      </w:pPr>
      <w:r w:rsidRPr="009B567C">
        <w:rPr>
          <w:sz w:val="22"/>
          <w:szCs w:val="22"/>
        </w:rPr>
        <w:t>Que textualmente, el contrato de compra-venta indica:</w:t>
      </w:r>
    </w:p>
    <w:p w:rsidR="009B567C" w:rsidRPr="009B567C" w:rsidRDefault="009B567C" w:rsidP="009B567C">
      <w:pPr>
        <w:ind w:left="851" w:right="851" w:firstLine="708"/>
        <w:jc w:val="both"/>
        <w:rPr>
          <w:sz w:val="22"/>
          <w:szCs w:val="22"/>
          <w:highlight w:val="yellow"/>
        </w:rPr>
      </w:pPr>
    </w:p>
    <w:p w:rsidR="009B567C" w:rsidRPr="009B567C" w:rsidRDefault="009B567C" w:rsidP="009B567C">
      <w:pPr>
        <w:ind w:left="851" w:right="851" w:firstLine="708"/>
        <w:jc w:val="both"/>
        <w:rPr>
          <w:sz w:val="22"/>
          <w:szCs w:val="22"/>
        </w:rPr>
      </w:pPr>
      <w:r w:rsidRPr="009B567C">
        <w:rPr>
          <w:sz w:val="22"/>
          <w:szCs w:val="22"/>
        </w:rPr>
        <w:t>(…)</w:t>
      </w:r>
    </w:p>
    <w:p w:rsidR="009B567C" w:rsidRPr="009B567C" w:rsidRDefault="009B567C" w:rsidP="009B567C">
      <w:pPr>
        <w:ind w:left="851" w:right="851"/>
        <w:jc w:val="both"/>
        <w:rPr>
          <w:i/>
          <w:sz w:val="22"/>
          <w:szCs w:val="22"/>
        </w:rPr>
      </w:pPr>
      <w:r w:rsidRPr="009B567C">
        <w:rPr>
          <w:i/>
          <w:sz w:val="22"/>
          <w:szCs w:val="22"/>
        </w:rPr>
        <w:t xml:space="preserve">“el manejar le perjudica su salud razón por la cual en pro de su salud deberá de abandonar el trabajo de chofer y ha decidido ceder su permiso de TAXI y en vista de que queda lisiado definitivamente procede a ceder ese permiso al segundo quien acepta por la suma de QUINIENTOS MIL COLONES </w:t>
      </w:r>
    </w:p>
    <w:p w:rsidR="009B567C" w:rsidRPr="009B567C" w:rsidRDefault="009B567C" w:rsidP="009B567C">
      <w:pPr>
        <w:ind w:left="851" w:right="851"/>
        <w:jc w:val="both"/>
        <w:rPr>
          <w:i/>
          <w:sz w:val="22"/>
          <w:szCs w:val="22"/>
        </w:rPr>
      </w:pPr>
    </w:p>
    <w:p w:rsidR="009B567C" w:rsidRPr="009B567C" w:rsidRDefault="009B567C" w:rsidP="009B567C">
      <w:pPr>
        <w:ind w:left="851" w:right="851"/>
        <w:jc w:val="both"/>
        <w:rPr>
          <w:i/>
          <w:sz w:val="22"/>
          <w:szCs w:val="22"/>
        </w:rPr>
      </w:pPr>
      <w:r w:rsidRPr="009B567C">
        <w:rPr>
          <w:i/>
          <w:sz w:val="22"/>
          <w:szCs w:val="22"/>
        </w:rPr>
        <w:t>(…) que el segundo pondrá a trabajar el permiso con otro vehículo que el mismo comprará para ese fin, el primero está de acuerdo en firmarle cualquier documento sin recibo de suma en la oficina de taxis para lograr que el vehículo circule y pueda prestar el servicio eficientemente sin ningún perjuicio.</w:t>
      </w:r>
    </w:p>
    <w:p w:rsidR="009B567C" w:rsidRPr="009B567C" w:rsidRDefault="009B567C" w:rsidP="009B567C">
      <w:pPr>
        <w:ind w:left="851" w:right="851"/>
        <w:jc w:val="both"/>
        <w:rPr>
          <w:i/>
          <w:sz w:val="22"/>
          <w:szCs w:val="22"/>
        </w:rPr>
      </w:pPr>
    </w:p>
    <w:p w:rsidR="009B567C" w:rsidRPr="009B567C" w:rsidRDefault="009B567C" w:rsidP="009B567C">
      <w:pPr>
        <w:ind w:left="851" w:right="851"/>
        <w:jc w:val="both"/>
        <w:rPr>
          <w:i/>
          <w:sz w:val="22"/>
          <w:szCs w:val="22"/>
        </w:rPr>
      </w:pPr>
      <w:r w:rsidRPr="009B567C">
        <w:rPr>
          <w:i/>
          <w:sz w:val="22"/>
          <w:szCs w:val="22"/>
        </w:rPr>
        <w:t>(…) Que el primero por medio de esta cesión, renuncia a cualquier beneficio que el taxi pudiera dar en el futuro, aunque se encuentre a su nombre lo respetará a favor del segundo o de su familia, igualmente la familia del primero deberá respetar lo pactado en este contrato”.</w:t>
      </w:r>
    </w:p>
    <w:p w:rsidR="009B567C" w:rsidRPr="009B567C" w:rsidRDefault="009B567C" w:rsidP="009B567C">
      <w:pPr>
        <w:ind w:left="851" w:right="851"/>
        <w:jc w:val="both"/>
        <w:rPr>
          <w:i/>
          <w:sz w:val="22"/>
          <w:szCs w:val="22"/>
        </w:rPr>
      </w:pPr>
    </w:p>
    <w:p w:rsidR="009B567C" w:rsidRPr="009B567C" w:rsidRDefault="009B567C" w:rsidP="009B567C">
      <w:pPr>
        <w:ind w:left="851" w:right="851"/>
        <w:jc w:val="both"/>
        <w:rPr>
          <w:sz w:val="22"/>
          <w:szCs w:val="22"/>
        </w:rPr>
      </w:pPr>
      <w:r w:rsidRPr="009B567C">
        <w:rPr>
          <w:b/>
          <w:sz w:val="22"/>
          <w:szCs w:val="22"/>
        </w:rPr>
        <w:t xml:space="preserve">TERCERO: </w:t>
      </w:r>
      <w:r w:rsidRPr="009B567C">
        <w:rPr>
          <w:sz w:val="22"/>
          <w:szCs w:val="22"/>
        </w:rPr>
        <w:t xml:space="preserve">Que en la misma fecha de elaborado el contrato de compra venta citado, el concesionario otorgó poder especial al señor </w:t>
      </w:r>
      <w:r w:rsidR="00F71468">
        <w:rPr>
          <w:sz w:val="22"/>
          <w:szCs w:val="22"/>
        </w:rPr>
        <w:t>HG</w:t>
      </w:r>
      <w:r w:rsidRPr="009B567C">
        <w:rPr>
          <w:sz w:val="22"/>
          <w:szCs w:val="22"/>
        </w:rPr>
        <w:t>, nuevamente refiere que es porque su enfermedad le impide manejar el taxi, que dicho poder, además de facultar al apoderado para retirar placas, permisos y firmar documentos,</w:t>
      </w:r>
      <w:r w:rsidRPr="009B567C">
        <w:rPr>
          <w:b/>
          <w:sz w:val="22"/>
          <w:szCs w:val="22"/>
          <w:u w:val="single"/>
        </w:rPr>
        <w:t xml:space="preserve"> lo autoriza expresamente</w:t>
      </w:r>
      <w:r w:rsidRPr="009B567C">
        <w:rPr>
          <w:b/>
          <w:sz w:val="22"/>
          <w:szCs w:val="22"/>
        </w:rPr>
        <w:t xml:space="preserve"> </w:t>
      </w:r>
      <w:r w:rsidRPr="009B567C">
        <w:rPr>
          <w:sz w:val="22"/>
          <w:szCs w:val="22"/>
        </w:rPr>
        <w:t xml:space="preserve">a gestionar la concesión a su nombre. </w:t>
      </w:r>
    </w:p>
    <w:p w:rsidR="009B567C" w:rsidRPr="009B567C" w:rsidRDefault="009B567C" w:rsidP="009B567C">
      <w:pPr>
        <w:ind w:left="851" w:right="851"/>
        <w:jc w:val="both"/>
        <w:rPr>
          <w:sz w:val="22"/>
          <w:szCs w:val="22"/>
        </w:rPr>
      </w:pPr>
    </w:p>
    <w:p w:rsidR="009B567C" w:rsidRPr="009B567C" w:rsidRDefault="009B567C" w:rsidP="009B567C">
      <w:pPr>
        <w:ind w:left="851" w:right="851"/>
        <w:jc w:val="both"/>
        <w:rPr>
          <w:sz w:val="22"/>
          <w:szCs w:val="22"/>
        </w:rPr>
      </w:pPr>
      <w:r w:rsidRPr="009B567C">
        <w:rPr>
          <w:sz w:val="22"/>
          <w:szCs w:val="22"/>
        </w:rPr>
        <w:lastRenderedPageBreak/>
        <w:t>Que el 28 de diciembre de 2002, el contrato de compra venta de permiso se protocoliza y se le otorga fecha cierta, lo anterior mediante escritura pública número 243, visible a folio número 173, del tomo del protocolo número 12 del notario público Mario Antonio Naranjo López.</w:t>
      </w:r>
    </w:p>
    <w:p w:rsidR="009B567C" w:rsidRPr="009B567C" w:rsidRDefault="009B567C" w:rsidP="009B567C">
      <w:pPr>
        <w:ind w:left="851" w:right="851"/>
        <w:jc w:val="both"/>
        <w:rPr>
          <w:sz w:val="22"/>
          <w:szCs w:val="22"/>
        </w:rPr>
      </w:pPr>
    </w:p>
    <w:p w:rsidR="009B567C" w:rsidRPr="009B567C" w:rsidRDefault="009B567C" w:rsidP="009B567C">
      <w:pPr>
        <w:ind w:left="851" w:right="851"/>
        <w:jc w:val="both"/>
        <w:rPr>
          <w:sz w:val="22"/>
          <w:szCs w:val="22"/>
        </w:rPr>
      </w:pPr>
      <w:r w:rsidRPr="009B567C">
        <w:rPr>
          <w:sz w:val="22"/>
          <w:szCs w:val="22"/>
        </w:rPr>
        <w:t xml:space="preserve">Aunado a lo anterior, mediante escritura número 88, visible a folio 68 frente, del tomo del protocolo número 8 del notario público </w:t>
      </w:r>
      <w:r w:rsidR="00F71468">
        <w:rPr>
          <w:sz w:val="22"/>
          <w:szCs w:val="22"/>
        </w:rPr>
        <w:t>MJC</w:t>
      </w:r>
      <w:r w:rsidRPr="009B567C">
        <w:rPr>
          <w:sz w:val="22"/>
          <w:szCs w:val="22"/>
        </w:rPr>
        <w:t xml:space="preserve"> y de fecha 9 de enero de 2003, el apoderado especial, señor </w:t>
      </w:r>
      <w:r w:rsidR="00F71468">
        <w:rPr>
          <w:sz w:val="22"/>
          <w:szCs w:val="22"/>
        </w:rPr>
        <w:t>HG</w:t>
      </w:r>
      <w:r w:rsidRPr="009B567C">
        <w:rPr>
          <w:sz w:val="22"/>
          <w:szCs w:val="22"/>
        </w:rPr>
        <w:t xml:space="preserve">, procede a ceder el permiso de concesión, adquirido mediante el contrato de compra venta supra citado, a la señora </w:t>
      </w:r>
      <w:r w:rsidR="00F71468">
        <w:rPr>
          <w:sz w:val="22"/>
          <w:szCs w:val="22"/>
        </w:rPr>
        <w:t>L</w:t>
      </w:r>
      <w:r w:rsidRPr="009B567C">
        <w:rPr>
          <w:sz w:val="22"/>
          <w:szCs w:val="22"/>
        </w:rPr>
        <w:t xml:space="preserve"> </w:t>
      </w:r>
      <w:r w:rsidR="00F71468">
        <w:rPr>
          <w:sz w:val="22"/>
          <w:szCs w:val="22"/>
        </w:rPr>
        <w:t>CM</w:t>
      </w:r>
      <w:r w:rsidRPr="009B567C">
        <w:rPr>
          <w:sz w:val="22"/>
          <w:szCs w:val="22"/>
        </w:rPr>
        <w:t>, quien figura como su cónyuge.</w:t>
      </w:r>
    </w:p>
    <w:p w:rsidR="00227200" w:rsidRDefault="00227200" w:rsidP="009B567C">
      <w:pPr>
        <w:ind w:left="851" w:right="851"/>
        <w:jc w:val="both"/>
        <w:rPr>
          <w:b/>
          <w:sz w:val="22"/>
          <w:szCs w:val="22"/>
        </w:rPr>
      </w:pPr>
    </w:p>
    <w:p w:rsidR="009B567C" w:rsidRPr="009B567C" w:rsidRDefault="009B567C" w:rsidP="009B567C">
      <w:pPr>
        <w:ind w:left="851" w:right="851"/>
        <w:jc w:val="both"/>
        <w:rPr>
          <w:sz w:val="22"/>
          <w:szCs w:val="22"/>
        </w:rPr>
      </w:pPr>
      <w:r w:rsidRPr="009B567C">
        <w:rPr>
          <w:b/>
          <w:sz w:val="22"/>
          <w:szCs w:val="22"/>
        </w:rPr>
        <w:t>CUARTO:</w:t>
      </w:r>
      <w:r w:rsidRPr="009B567C">
        <w:rPr>
          <w:sz w:val="22"/>
          <w:szCs w:val="22"/>
        </w:rPr>
        <w:t xml:space="preserve"> Que alega el concesionario que nunca firmó nada de lo mencionado, que más bien le falsificaron la firma, que solo otorgó poder especial para que el señor </w:t>
      </w:r>
      <w:r w:rsidR="00F71468">
        <w:rPr>
          <w:sz w:val="22"/>
          <w:szCs w:val="22"/>
        </w:rPr>
        <w:t>HG</w:t>
      </w:r>
      <w:r w:rsidRPr="009B567C">
        <w:rPr>
          <w:sz w:val="22"/>
          <w:szCs w:val="22"/>
        </w:rPr>
        <w:t xml:space="preserve"> le colaborara con los trámites del taxi dado su padecimiento. Sin embargo, la falsificación no es un hecho que haya demostrado el concesionario en este procedimiento y más bien, es claro el contrato de compra venta y el poder especial, en facultar al señor </w:t>
      </w:r>
      <w:r w:rsidR="00F71468">
        <w:rPr>
          <w:sz w:val="22"/>
          <w:szCs w:val="22"/>
        </w:rPr>
        <w:t>HG</w:t>
      </w:r>
      <w:r w:rsidRPr="009B567C">
        <w:rPr>
          <w:sz w:val="22"/>
          <w:szCs w:val="22"/>
        </w:rPr>
        <w:t xml:space="preserve"> incluso a llevar a cabo cualquier trámite tendiente a poner en ese momento el permiso a su nombre y trabajarlo eficientemente, que para lograrlo, el concesionario renunciaría a todo reclamo, y no solo él sino que su familia también.</w:t>
      </w:r>
    </w:p>
    <w:p w:rsidR="009B567C" w:rsidRPr="009B567C" w:rsidRDefault="009B567C" w:rsidP="009B567C">
      <w:pPr>
        <w:ind w:left="851" w:right="851"/>
        <w:jc w:val="both"/>
        <w:rPr>
          <w:sz w:val="22"/>
          <w:szCs w:val="22"/>
        </w:rPr>
      </w:pPr>
    </w:p>
    <w:p w:rsidR="009B567C" w:rsidRPr="009B567C" w:rsidRDefault="009B567C" w:rsidP="009B567C">
      <w:pPr>
        <w:ind w:left="851" w:right="851"/>
        <w:jc w:val="both"/>
        <w:rPr>
          <w:sz w:val="22"/>
          <w:szCs w:val="22"/>
        </w:rPr>
      </w:pPr>
      <w:r w:rsidRPr="009B567C">
        <w:rPr>
          <w:b/>
          <w:sz w:val="22"/>
          <w:szCs w:val="22"/>
        </w:rPr>
        <w:t xml:space="preserve">QUINTO: </w:t>
      </w:r>
      <w:r w:rsidRPr="009B567C">
        <w:rPr>
          <w:b/>
          <w:sz w:val="22"/>
          <w:szCs w:val="22"/>
          <w:u w:val="single"/>
        </w:rPr>
        <w:t>Que el derecho de concesión (antes permiso) no es un bien de libre disposición del concesionario</w:t>
      </w:r>
      <w:r w:rsidRPr="009B567C">
        <w:rPr>
          <w:sz w:val="22"/>
          <w:szCs w:val="22"/>
        </w:rPr>
        <w:t>; por el contrario, el Estado otorga esta autorización para que a su nombre se preste un servicio público, pero este continúa siendo un bien estatal, razón por la cual está pleno de limitaciones derivadas de su importancia pública. Le queda claro a este órgano con las sucesivas negociaciones y los documentos que las respaldan, que el concesionario manipuló la concesión (antes permiso) cual si fuera un bien inmerso en su patrimonio.</w:t>
      </w:r>
    </w:p>
    <w:p w:rsidR="009B567C" w:rsidRPr="009B567C" w:rsidRDefault="009B567C" w:rsidP="009B567C">
      <w:pPr>
        <w:ind w:left="851" w:right="851"/>
        <w:jc w:val="both"/>
        <w:rPr>
          <w:sz w:val="22"/>
          <w:szCs w:val="22"/>
        </w:rPr>
      </w:pPr>
    </w:p>
    <w:p w:rsidR="009B567C" w:rsidRPr="009B567C" w:rsidRDefault="009B567C" w:rsidP="009B567C">
      <w:pPr>
        <w:ind w:left="851" w:right="851"/>
        <w:jc w:val="both"/>
        <w:rPr>
          <w:sz w:val="22"/>
          <w:szCs w:val="22"/>
        </w:rPr>
      </w:pPr>
      <w:r w:rsidRPr="009B567C">
        <w:rPr>
          <w:b/>
          <w:sz w:val="22"/>
          <w:szCs w:val="22"/>
        </w:rPr>
        <w:t xml:space="preserve">SEXTO: </w:t>
      </w:r>
      <w:r w:rsidRPr="009B567C">
        <w:rPr>
          <w:sz w:val="22"/>
          <w:szCs w:val="22"/>
        </w:rPr>
        <w:t xml:space="preserve">Que alega también el concesionario que la señora </w:t>
      </w:r>
      <w:r w:rsidR="00F71468">
        <w:rPr>
          <w:sz w:val="22"/>
          <w:szCs w:val="22"/>
        </w:rPr>
        <w:t>CM</w:t>
      </w:r>
      <w:r w:rsidRPr="009B567C">
        <w:rPr>
          <w:sz w:val="22"/>
          <w:szCs w:val="22"/>
        </w:rPr>
        <w:t xml:space="preserve"> no tiene ni ha tenido relación alguna con el asunto de la concesión, sin embargo, con vista en la página electrónica del Tribunal Supremo de Elecciones, sección información civil, este órgano constató que la citada señora es la esposa del apoderado especial y beneficiario de la “cesión” hecha mediante contrato de compra venta en el año 1995.</w:t>
      </w:r>
    </w:p>
    <w:p w:rsidR="009B567C" w:rsidRPr="009B567C" w:rsidRDefault="009B567C" w:rsidP="009B567C">
      <w:pPr>
        <w:ind w:left="851" w:right="851"/>
        <w:jc w:val="both"/>
        <w:rPr>
          <w:sz w:val="22"/>
          <w:szCs w:val="22"/>
        </w:rPr>
      </w:pPr>
    </w:p>
    <w:p w:rsidR="009B567C" w:rsidRPr="009B567C" w:rsidRDefault="009B567C" w:rsidP="009B567C">
      <w:pPr>
        <w:ind w:left="851" w:right="851"/>
        <w:jc w:val="both"/>
        <w:rPr>
          <w:sz w:val="22"/>
          <w:szCs w:val="22"/>
        </w:rPr>
      </w:pPr>
      <w:r w:rsidRPr="009B567C">
        <w:rPr>
          <w:sz w:val="22"/>
          <w:szCs w:val="22"/>
        </w:rPr>
        <w:t xml:space="preserve">Que dicha señora, se apersonó a esta Dirección y entregó una serie de documentos del taxi placas </w:t>
      </w:r>
      <w:r w:rsidR="00F71468">
        <w:rPr>
          <w:sz w:val="22"/>
          <w:szCs w:val="22"/>
        </w:rPr>
        <w:t>TXXX</w:t>
      </w:r>
      <w:r w:rsidRPr="009B567C">
        <w:rPr>
          <w:sz w:val="22"/>
          <w:szCs w:val="22"/>
        </w:rPr>
        <w:t>, además de las respectivas placas, ello por encontrarse ella y su esposo en efectiva posesión del automotor, de todo lo anterior se levantó un acta que consta en el respectivo expediente. Este hecho no es desvirtuado por el concesionario, quien a pesar de alegar que se vio obligado a presentar una denuncia de carácter penal por retención indebida, no demuestra ante este órgano, las resultas de dicho proceso ni exhibe documento alguno que le demuestre a este órgano que era él y no un tercero, quien se encontraba en administración del taxi.</w:t>
      </w:r>
    </w:p>
    <w:p w:rsidR="009B567C" w:rsidRPr="009B567C" w:rsidRDefault="009B567C" w:rsidP="009B567C">
      <w:pPr>
        <w:ind w:left="851" w:right="851"/>
        <w:jc w:val="both"/>
        <w:rPr>
          <w:sz w:val="22"/>
          <w:szCs w:val="22"/>
        </w:rPr>
      </w:pPr>
    </w:p>
    <w:p w:rsidR="009B567C" w:rsidRPr="009B567C" w:rsidRDefault="009B567C" w:rsidP="009B567C">
      <w:pPr>
        <w:ind w:left="851" w:right="851"/>
        <w:jc w:val="both"/>
        <w:rPr>
          <w:sz w:val="22"/>
          <w:szCs w:val="22"/>
        </w:rPr>
      </w:pPr>
      <w:r w:rsidRPr="009B567C">
        <w:rPr>
          <w:b/>
          <w:sz w:val="22"/>
          <w:szCs w:val="22"/>
        </w:rPr>
        <w:t xml:space="preserve">SETIMO: </w:t>
      </w:r>
      <w:r w:rsidRPr="009B567C">
        <w:rPr>
          <w:sz w:val="22"/>
          <w:szCs w:val="22"/>
        </w:rPr>
        <w:t xml:space="preserve">Que presenta el concesionario una carta emitida por </w:t>
      </w:r>
      <w:smartTag w:uri="urn:schemas-microsoft-com:office:smarttags" w:element="PersonName">
        <w:smartTagPr>
          <w:attr w:name="ProductID" w:val="la Cl￭nica"/>
        </w:smartTagPr>
        <w:r w:rsidRPr="009B567C">
          <w:rPr>
            <w:sz w:val="22"/>
            <w:szCs w:val="22"/>
          </w:rPr>
          <w:t>la Clínica</w:t>
        </w:r>
      </w:smartTag>
      <w:r w:rsidRPr="009B567C">
        <w:rPr>
          <w:sz w:val="22"/>
          <w:szCs w:val="22"/>
        </w:rPr>
        <w:t xml:space="preserve"> de Quiropráctica Capri, donde se describe el padecimiento que posee, sin embargo, por ser una simple fotocopia y no presentar las características necesarias para ser admitida como plena prueba, este órgano no puede entrar a valorarla, además, que </w:t>
      </w:r>
      <w:r w:rsidRPr="009B567C">
        <w:rPr>
          <w:sz w:val="22"/>
          <w:szCs w:val="22"/>
        </w:rPr>
        <w:lastRenderedPageBreak/>
        <w:t xml:space="preserve">para acreditar un padecimiento tal debe presentar el concesionario una certificación emitida por un médico tratante de </w:t>
      </w:r>
      <w:smartTag w:uri="urn:schemas-microsoft-com:office:smarttags" w:element="PersonName">
        <w:smartTagPr>
          <w:attr w:name="ProductID" w:val="la Caja Costarricense"/>
        </w:smartTagPr>
        <w:r w:rsidRPr="009B567C">
          <w:rPr>
            <w:sz w:val="22"/>
            <w:szCs w:val="22"/>
          </w:rPr>
          <w:t>la Caja Costarricense</w:t>
        </w:r>
      </w:smartTag>
      <w:r w:rsidRPr="009B567C">
        <w:rPr>
          <w:sz w:val="22"/>
          <w:szCs w:val="22"/>
        </w:rPr>
        <w:t xml:space="preserve"> del Seguro Social, en original o una fotocopia debidamente certificada por notario.</w:t>
      </w:r>
    </w:p>
    <w:p w:rsidR="009B567C" w:rsidRPr="009B567C" w:rsidRDefault="009B567C" w:rsidP="009B567C">
      <w:pPr>
        <w:ind w:left="851" w:right="851"/>
        <w:jc w:val="both"/>
        <w:rPr>
          <w:sz w:val="22"/>
          <w:szCs w:val="22"/>
        </w:rPr>
      </w:pPr>
      <w:r w:rsidRPr="009B567C">
        <w:rPr>
          <w:sz w:val="22"/>
          <w:szCs w:val="22"/>
        </w:rPr>
        <w:tab/>
      </w:r>
    </w:p>
    <w:p w:rsidR="009B567C" w:rsidRPr="009B567C" w:rsidRDefault="009B567C" w:rsidP="009B567C">
      <w:pPr>
        <w:ind w:left="851" w:right="851"/>
        <w:jc w:val="both"/>
        <w:rPr>
          <w:sz w:val="22"/>
          <w:szCs w:val="22"/>
        </w:rPr>
      </w:pPr>
      <w:r w:rsidRPr="009B567C">
        <w:rPr>
          <w:sz w:val="22"/>
          <w:szCs w:val="22"/>
        </w:rPr>
        <w:t>Además aporta fotocopia de certificación emitida por el Consejo Nacional de Rehabilitación y Educación Especial, acerca de la obligación estatal de garantizar a las personas con discapacidad de empleo, la cual para este órgano tiene un carácter meramente informativo.</w:t>
      </w:r>
    </w:p>
    <w:p w:rsidR="009B567C" w:rsidRPr="009B567C" w:rsidRDefault="009B567C" w:rsidP="009B567C">
      <w:pPr>
        <w:ind w:left="851" w:right="851"/>
        <w:jc w:val="both"/>
        <w:rPr>
          <w:sz w:val="22"/>
          <w:szCs w:val="22"/>
        </w:rPr>
      </w:pPr>
    </w:p>
    <w:p w:rsidR="009B567C" w:rsidRPr="009B567C" w:rsidRDefault="009B567C" w:rsidP="009B567C">
      <w:pPr>
        <w:ind w:left="851" w:right="851"/>
        <w:jc w:val="both"/>
        <w:rPr>
          <w:sz w:val="22"/>
          <w:szCs w:val="22"/>
        </w:rPr>
      </w:pPr>
      <w:r w:rsidRPr="009B567C">
        <w:rPr>
          <w:b/>
          <w:sz w:val="22"/>
          <w:szCs w:val="22"/>
        </w:rPr>
        <w:t xml:space="preserve">OCTAVO: </w:t>
      </w:r>
      <w:r w:rsidRPr="009B567C">
        <w:rPr>
          <w:sz w:val="22"/>
          <w:szCs w:val="22"/>
        </w:rPr>
        <w:t>Que a pesar de que, como refiere el concesionario, tiene esta enfermedad progresiva en la columna desde hace ya muchos años, se echa de menos cualquier solicitud ante este Consejo tendiente a exonerársele del manejo del taxi.</w:t>
      </w:r>
    </w:p>
    <w:p w:rsidR="009B567C" w:rsidRPr="009B567C" w:rsidRDefault="009B567C" w:rsidP="009B567C">
      <w:pPr>
        <w:ind w:left="851" w:right="851"/>
        <w:jc w:val="both"/>
        <w:rPr>
          <w:b/>
          <w:sz w:val="22"/>
          <w:szCs w:val="22"/>
          <w:highlight w:val="yellow"/>
        </w:rPr>
      </w:pPr>
    </w:p>
    <w:p w:rsidR="009B567C" w:rsidRPr="009B567C" w:rsidRDefault="009B567C" w:rsidP="009B567C">
      <w:pPr>
        <w:ind w:left="851" w:right="851"/>
        <w:jc w:val="both"/>
        <w:rPr>
          <w:sz w:val="22"/>
          <w:szCs w:val="22"/>
        </w:rPr>
      </w:pPr>
      <w:r w:rsidRPr="009B567C">
        <w:rPr>
          <w:b/>
          <w:sz w:val="22"/>
          <w:szCs w:val="22"/>
        </w:rPr>
        <w:t xml:space="preserve">NOVENO: </w:t>
      </w:r>
      <w:r w:rsidRPr="009B567C">
        <w:rPr>
          <w:sz w:val="22"/>
          <w:szCs w:val="22"/>
        </w:rPr>
        <w:t xml:space="preserve">Que es menester indicar que </w:t>
      </w:r>
      <w:smartTag w:uri="urn:schemas-microsoft-com:office:smarttags" w:element="PersonName">
        <w:smartTagPr>
          <w:attr w:name="ProductID" w:val="la Ley No."/>
        </w:smartTagPr>
        <w:r w:rsidRPr="009B567C">
          <w:rPr>
            <w:sz w:val="22"/>
            <w:szCs w:val="22"/>
          </w:rPr>
          <w:t>la Ley No.</w:t>
        </w:r>
      </w:smartTag>
      <w:r w:rsidRPr="009B567C">
        <w:rPr>
          <w:sz w:val="22"/>
          <w:szCs w:val="22"/>
        </w:rPr>
        <w:t xml:space="preserve"> 7969 regula la materia del Servicio de Transporte Público Remunerado de Personas en </w:t>
      </w:r>
      <w:smartTag w:uri="urn:schemas-microsoft-com:office:smarttags" w:element="PersonName">
        <w:smartTagPr>
          <w:attr w:name="ProductID" w:val="la Modalidad Taxi"/>
        </w:smartTagPr>
        <w:r w:rsidRPr="009B567C">
          <w:rPr>
            <w:sz w:val="22"/>
            <w:szCs w:val="22"/>
          </w:rPr>
          <w:t>la Modalidad Taxi</w:t>
        </w:r>
      </w:smartTag>
      <w:r w:rsidRPr="009B567C">
        <w:rPr>
          <w:sz w:val="22"/>
          <w:szCs w:val="22"/>
        </w:rPr>
        <w:t>, estableciéndose claramente los objetivos y responsabilidades que tienen los concesionarios de dicho servicio, asimismo en el Decreto Ejecutivo No. 28913-MOPT y el Contrato de Concesión de Taxi, encontramos las siguientes disposiciones:</w:t>
      </w:r>
    </w:p>
    <w:p w:rsidR="009B567C" w:rsidRPr="009B567C" w:rsidRDefault="009B567C" w:rsidP="009B567C">
      <w:pPr>
        <w:ind w:left="851" w:right="851"/>
        <w:jc w:val="both"/>
        <w:rPr>
          <w:sz w:val="22"/>
          <w:szCs w:val="22"/>
        </w:rPr>
      </w:pPr>
    </w:p>
    <w:p w:rsidR="009B567C" w:rsidRPr="009B567C" w:rsidRDefault="009B567C" w:rsidP="009B567C">
      <w:pPr>
        <w:ind w:left="851" w:right="851"/>
        <w:jc w:val="both"/>
        <w:rPr>
          <w:i/>
          <w:sz w:val="22"/>
          <w:szCs w:val="22"/>
        </w:rPr>
      </w:pPr>
      <w:r w:rsidRPr="009B567C">
        <w:rPr>
          <w:b/>
          <w:i/>
          <w:caps/>
          <w:sz w:val="22"/>
          <w:szCs w:val="22"/>
        </w:rPr>
        <w:t>Artículo</w:t>
      </w:r>
      <w:r w:rsidRPr="009B567C">
        <w:rPr>
          <w:b/>
          <w:i/>
          <w:sz w:val="22"/>
          <w:szCs w:val="22"/>
        </w:rPr>
        <w:t xml:space="preserve"> 40</w:t>
      </w:r>
      <w:r w:rsidRPr="009B567C">
        <w:rPr>
          <w:i/>
          <w:sz w:val="22"/>
          <w:szCs w:val="22"/>
        </w:rPr>
        <w:t>.-</w:t>
      </w:r>
      <w:r w:rsidRPr="009B567C">
        <w:rPr>
          <w:i/>
          <w:sz w:val="22"/>
          <w:szCs w:val="22"/>
        </w:rPr>
        <w:tab/>
        <w:t>Extinción de la concesión</w:t>
      </w:r>
    </w:p>
    <w:p w:rsidR="009B567C" w:rsidRPr="009B567C" w:rsidRDefault="009B567C" w:rsidP="009B567C">
      <w:pPr>
        <w:ind w:left="851" w:right="851"/>
        <w:jc w:val="both"/>
        <w:rPr>
          <w:i/>
          <w:sz w:val="22"/>
          <w:szCs w:val="22"/>
        </w:rPr>
      </w:pPr>
      <w:r w:rsidRPr="009B567C">
        <w:rPr>
          <w:i/>
          <w:sz w:val="22"/>
          <w:szCs w:val="22"/>
        </w:rPr>
        <w:t>El Consejo podrá cancelar la concesión administrativamente, de conformidad con las siguientes causales:</w:t>
      </w:r>
    </w:p>
    <w:p w:rsidR="009B567C" w:rsidRPr="009B567C" w:rsidRDefault="009B567C" w:rsidP="009B567C">
      <w:pPr>
        <w:ind w:left="851" w:right="851"/>
        <w:jc w:val="both"/>
        <w:rPr>
          <w:i/>
          <w:sz w:val="22"/>
          <w:szCs w:val="22"/>
        </w:rPr>
      </w:pPr>
    </w:p>
    <w:p w:rsidR="009B567C" w:rsidRPr="009B567C" w:rsidRDefault="009B567C" w:rsidP="009B567C">
      <w:pPr>
        <w:numPr>
          <w:ilvl w:val="0"/>
          <w:numId w:val="13"/>
        </w:numPr>
        <w:ind w:left="851" w:right="851"/>
        <w:jc w:val="both"/>
        <w:rPr>
          <w:i/>
          <w:sz w:val="22"/>
          <w:szCs w:val="22"/>
        </w:rPr>
      </w:pPr>
      <w:r w:rsidRPr="009B567C">
        <w:rPr>
          <w:i/>
          <w:sz w:val="22"/>
          <w:szCs w:val="22"/>
        </w:rPr>
        <w:t>Incumplir las obligaciones y los deberes fijados en esta ley, su reglamento, el contrato o leyes y reglamentos conexos.</w:t>
      </w:r>
    </w:p>
    <w:p w:rsidR="009B567C" w:rsidRPr="009B567C" w:rsidRDefault="009B567C" w:rsidP="009B567C">
      <w:pPr>
        <w:ind w:left="851" w:right="851"/>
        <w:jc w:val="both"/>
        <w:rPr>
          <w:i/>
          <w:sz w:val="22"/>
          <w:szCs w:val="22"/>
        </w:rPr>
      </w:pPr>
    </w:p>
    <w:p w:rsidR="009B567C" w:rsidRPr="009B567C" w:rsidRDefault="009B567C" w:rsidP="009B567C">
      <w:pPr>
        <w:ind w:left="851" w:right="851"/>
        <w:jc w:val="both"/>
        <w:rPr>
          <w:b/>
          <w:i/>
          <w:sz w:val="22"/>
          <w:szCs w:val="22"/>
          <w:u w:val="single"/>
        </w:rPr>
      </w:pPr>
      <w:r w:rsidRPr="009B567C">
        <w:rPr>
          <w:b/>
          <w:sz w:val="22"/>
          <w:szCs w:val="22"/>
          <w:u w:val="single"/>
        </w:rPr>
        <w:t xml:space="preserve">c) </w:t>
      </w:r>
      <w:r w:rsidRPr="009B567C">
        <w:rPr>
          <w:b/>
          <w:i/>
          <w:sz w:val="22"/>
          <w:szCs w:val="22"/>
          <w:u w:val="single"/>
        </w:rPr>
        <w:t>Ceder la concesión a favor de un tercero, sin autorización del  Consejo.</w:t>
      </w:r>
    </w:p>
    <w:p w:rsidR="009B567C" w:rsidRPr="009B567C" w:rsidRDefault="009B567C" w:rsidP="009B567C">
      <w:pPr>
        <w:ind w:left="851" w:right="851"/>
        <w:jc w:val="both"/>
        <w:rPr>
          <w:i/>
          <w:sz w:val="22"/>
          <w:szCs w:val="22"/>
        </w:rPr>
      </w:pPr>
    </w:p>
    <w:p w:rsidR="009B567C" w:rsidRPr="009B567C" w:rsidRDefault="009B567C" w:rsidP="009B567C">
      <w:pPr>
        <w:ind w:left="851" w:right="851"/>
        <w:jc w:val="both"/>
        <w:rPr>
          <w:b/>
          <w:i/>
          <w:sz w:val="22"/>
          <w:szCs w:val="22"/>
        </w:rPr>
      </w:pPr>
      <w:r w:rsidRPr="009B567C">
        <w:rPr>
          <w:b/>
          <w:i/>
          <w:sz w:val="22"/>
          <w:szCs w:val="22"/>
        </w:rPr>
        <w:t>ARTICULO VII.- DE LAS ATRIBUCIONES Y OBLIGACIONES DEL CONCEDENTE.</w:t>
      </w:r>
    </w:p>
    <w:p w:rsidR="009B567C" w:rsidRPr="009B567C" w:rsidRDefault="009B567C" w:rsidP="009B567C">
      <w:pPr>
        <w:ind w:left="851" w:right="851"/>
        <w:jc w:val="both"/>
        <w:rPr>
          <w:b/>
          <w:i/>
          <w:sz w:val="22"/>
          <w:szCs w:val="22"/>
        </w:rPr>
      </w:pPr>
    </w:p>
    <w:p w:rsidR="009B567C" w:rsidRPr="009B567C" w:rsidRDefault="009B567C" w:rsidP="009B567C">
      <w:pPr>
        <w:numPr>
          <w:ilvl w:val="0"/>
          <w:numId w:val="14"/>
        </w:numPr>
        <w:ind w:left="851" w:right="851"/>
        <w:jc w:val="both"/>
        <w:rPr>
          <w:sz w:val="22"/>
          <w:szCs w:val="22"/>
        </w:rPr>
      </w:pPr>
      <w:r w:rsidRPr="009B567C">
        <w:rPr>
          <w:b/>
          <w:i/>
          <w:sz w:val="22"/>
          <w:szCs w:val="22"/>
        </w:rPr>
        <w:t xml:space="preserve">EL CONCEDENTE </w:t>
      </w:r>
      <w:r w:rsidRPr="009B567C">
        <w:rPr>
          <w:i/>
          <w:sz w:val="22"/>
          <w:szCs w:val="22"/>
        </w:rPr>
        <w:t>aplicará la normativa reglamentaria en lo referente a la prestación de los servicios, así como en los aspectos vinculados al control y fiscalización de los mismos, igualmente supervisará la explotación de la concesión por medio del personal que designe y tendrá las facultades de inspección y control, así como la consecuente potestad penalizadora previo procedimiento administrativo.</w:t>
      </w:r>
    </w:p>
    <w:p w:rsidR="009B567C" w:rsidRPr="009B567C" w:rsidRDefault="009B567C" w:rsidP="009B567C">
      <w:pPr>
        <w:spacing w:before="120" w:after="120"/>
        <w:ind w:left="851" w:right="851"/>
        <w:jc w:val="both"/>
        <w:rPr>
          <w:b/>
          <w:i/>
          <w:sz w:val="22"/>
          <w:szCs w:val="22"/>
        </w:rPr>
      </w:pPr>
      <w:r w:rsidRPr="009B567C">
        <w:rPr>
          <w:b/>
          <w:i/>
          <w:sz w:val="22"/>
          <w:szCs w:val="22"/>
        </w:rPr>
        <w:t xml:space="preserve">ARTICULO XI.- DE LAS CAUSALES DE CADUCIDAD DE </w:t>
      </w:r>
      <w:smartTag w:uri="urn:schemas-microsoft-com:office:smarttags" w:element="PersonName">
        <w:smartTagPr>
          <w:attr w:name="ProductID" w:val="LA CONCESION"/>
        </w:smartTagPr>
        <w:r w:rsidRPr="009B567C">
          <w:rPr>
            <w:b/>
            <w:i/>
            <w:sz w:val="22"/>
            <w:szCs w:val="22"/>
          </w:rPr>
          <w:t>LA CONCESION</w:t>
        </w:r>
      </w:smartTag>
    </w:p>
    <w:p w:rsidR="009B567C" w:rsidRPr="009B567C" w:rsidRDefault="009B567C" w:rsidP="009B567C">
      <w:pPr>
        <w:spacing w:before="120" w:after="120"/>
        <w:ind w:left="851" w:right="851"/>
        <w:jc w:val="both"/>
        <w:rPr>
          <w:i/>
          <w:sz w:val="22"/>
          <w:szCs w:val="22"/>
        </w:rPr>
      </w:pPr>
      <w:r w:rsidRPr="009B567C">
        <w:rPr>
          <w:i/>
          <w:sz w:val="22"/>
          <w:szCs w:val="22"/>
        </w:rPr>
        <w:t>La concesión podrá ser caducada por parte del concedente, previo procedimiento administrativo:</w:t>
      </w:r>
    </w:p>
    <w:p w:rsidR="009B567C" w:rsidRPr="009B567C" w:rsidRDefault="009B567C" w:rsidP="009B567C">
      <w:pPr>
        <w:pStyle w:val="Textoindependiente32"/>
        <w:tabs>
          <w:tab w:val="left" w:pos="360"/>
        </w:tabs>
        <w:spacing w:line="240" w:lineRule="auto"/>
        <w:ind w:left="851" w:right="851"/>
        <w:rPr>
          <w:b w:val="0"/>
          <w:i/>
          <w:sz w:val="22"/>
          <w:szCs w:val="22"/>
        </w:rPr>
      </w:pPr>
      <w:r w:rsidRPr="009B567C">
        <w:rPr>
          <w:b w:val="0"/>
          <w:i/>
          <w:sz w:val="22"/>
          <w:szCs w:val="22"/>
        </w:rPr>
        <w:t>Por incumplimientos comprobados de las obligaciones y condiciones establecidas en la normativa vigente,  los términos y compromisos  asumidos contractualmente  y el acuerdo de adjudicación de la concesión.</w:t>
      </w:r>
    </w:p>
    <w:p w:rsidR="009B567C" w:rsidRPr="009B567C" w:rsidRDefault="009B567C" w:rsidP="009B567C">
      <w:pPr>
        <w:pStyle w:val="Textoindependiente32"/>
        <w:tabs>
          <w:tab w:val="left" w:pos="360"/>
        </w:tabs>
        <w:spacing w:line="240" w:lineRule="auto"/>
        <w:ind w:left="851" w:right="851"/>
        <w:rPr>
          <w:b w:val="0"/>
          <w:sz w:val="22"/>
          <w:szCs w:val="22"/>
        </w:rPr>
      </w:pPr>
      <w:r w:rsidRPr="009B567C">
        <w:rPr>
          <w:i/>
          <w:sz w:val="22"/>
          <w:szCs w:val="22"/>
        </w:rPr>
        <w:lastRenderedPageBreak/>
        <w:t>c</w:t>
      </w:r>
      <w:r w:rsidRPr="009B567C">
        <w:rPr>
          <w:i/>
          <w:sz w:val="22"/>
          <w:szCs w:val="22"/>
          <w:u w:val="single"/>
        </w:rPr>
        <w:t>) Ceder, transferir de algún modo o alquilar la concesión sin contar con la autorización del Consejo de Transporte Público</w:t>
      </w:r>
      <w:r w:rsidRPr="009B567C">
        <w:rPr>
          <w:i/>
          <w:sz w:val="22"/>
          <w:szCs w:val="22"/>
        </w:rPr>
        <w:t>.</w:t>
      </w:r>
      <w:r w:rsidRPr="009B567C">
        <w:rPr>
          <w:b w:val="0"/>
          <w:sz w:val="22"/>
          <w:szCs w:val="22"/>
        </w:rPr>
        <w:t xml:space="preserve"> (El resaltado no corresponde al original).</w:t>
      </w:r>
    </w:p>
    <w:p w:rsidR="009B567C" w:rsidRPr="009B567C" w:rsidRDefault="009B567C" w:rsidP="009B567C">
      <w:pPr>
        <w:pStyle w:val="Textoindependiente32"/>
        <w:tabs>
          <w:tab w:val="left" w:pos="360"/>
        </w:tabs>
        <w:spacing w:line="240" w:lineRule="auto"/>
        <w:ind w:left="851" w:right="851"/>
        <w:rPr>
          <w:b w:val="0"/>
          <w:sz w:val="22"/>
          <w:szCs w:val="22"/>
          <w:highlight w:val="yellow"/>
        </w:rPr>
      </w:pPr>
    </w:p>
    <w:p w:rsidR="009B567C" w:rsidRPr="009B567C" w:rsidRDefault="009B567C" w:rsidP="009B567C">
      <w:pPr>
        <w:ind w:left="851" w:right="851"/>
        <w:jc w:val="both"/>
        <w:rPr>
          <w:sz w:val="22"/>
          <w:szCs w:val="22"/>
        </w:rPr>
      </w:pPr>
      <w:r w:rsidRPr="009B567C">
        <w:rPr>
          <w:sz w:val="22"/>
          <w:szCs w:val="22"/>
        </w:rPr>
        <w:t xml:space="preserve">Asimismo </w:t>
      </w:r>
      <w:smartTag w:uri="urn:schemas-microsoft-com:office:smarttags" w:element="PersonName">
        <w:smartTagPr>
          <w:attr w:name="ProductID" w:val="la Sala Constitucional"/>
        </w:smartTagPr>
        <w:smartTag w:uri="urn:schemas-microsoft-com:office:smarttags" w:element="PersonName">
          <w:smartTagPr>
            <w:attr w:name="ProductID" w:val="LA SALA"/>
          </w:smartTagPr>
          <w:r w:rsidRPr="009B567C">
            <w:rPr>
              <w:sz w:val="22"/>
              <w:szCs w:val="22"/>
            </w:rPr>
            <w:t>la Sala</w:t>
          </w:r>
        </w:smartTag>
        <w:r w:rsidRPr="009B567C">
          <w:rPr>
            <w:sz w:val="22"/>
            <w:szCs w:val="22"/>
          </w:rPr>
          <w:t xml:space="preserve"> Constitucional</w:t>
        </w:r>
      </w:smartTag>
      <w:r w:rsidRPr="009B567C">
        <w:rPr>
          <w:sz w:val="22"/>
          <w:szCs w:val="22"/>
        </w:rPr>
        <w:t xml:space="preserve"> mediante Resolución No. 5403-95, de las dieciséis horas seis minutos del tres de octubre de mil novecientos noventa y cinco en lo conducente e interesa indicó: </w:t>
      </w:r>
      <w:r w:rsidRPr="009B567C">
        <w:rPr>
          <w:i/>
          <w:sz w:val="22"/>
          <w:szCs w:val="22"/>
        </w:rPr>
        <w:t xml:space="preserve">“......una característica típica de la contratación administrativa es que crea una obligación o derecho personal a cargo o a favor del contratante, según se esté en presencia de “colaboración” o de “atribución”, respectivamente; dicho en otros términos, se trata de un acto </w:t>
      </w:r>
      <w:r w:rsidRPr="009B567C">
        <w:rPr>
          <w:b/>
          <w:i/>
          <w:sz w:val="22"/>
          <w:szCs w:val="22"/>
        </w:rPr>
        <w:t xml:space="preserve">intuito personae. </w:t>
      </w:r>
      <w:r w:rsidRPr="009B567C">
        <w:rPr>
          <w:i/>
          <w:sz w:val="22"/>
          <w:szCs w:val="22"/>
        </w:rPr>
        <w:t xml:space="preserve">(...) De ese carácter personalísimo de la contratación administrativa se desprende el colorario de que el cumplimiento de las obligaciones contenidas en el contrato le corresponden “personalmente” al concesionario...(....) De este modo, constituye una obligación fundamental del concesionario el ejercer por sí mismo la concesión, de ahí que </w:t>
      </w:r>
      <w:r w:rsidRPr="009B567C">
        <w:rPr>
          <w:b/>
          <w:i/>
          <w:sz w:val="22"/>
          <w:szCs w:val="22"/>
          <w:u w:val="single"/>
        </w:rPr>
        <w:t>el cambio de titularidad sin autorización administrativa previa y expresa constituye un grave incumplimiento de la concesión, que faculta para declarar la caducidad del contrato”</w:t>
      </w:r>
      <w:r w:rsidRPr="009B567C">
        <w:rPr>
          <w:i/>
          <w:sz w:val="22"/>
          <w:szCs w:val="22"/>
        </w:rPr>
        <w:t>.</w:t>
      </w:r>
      <w:r w:rsidRPr="009B567C">
        <w:rPr>
          <w:sz w:val="22"/>
          <w:szCs w:val="22"/>
        </w:rPr>
        <w:t xml:space="preserve"> (El resaltado no corresponde al original).</w:t>
      </w:r>
    </w:p>
    <w:p w:rsidR="009B567C" w:rsidRPr="009B567C" w:rsidRDefault="009B567C" w:rsidP="009B567C">
      <w:pPr>
        <w:ind w:left="851" w:right="851"/>
        <w:jc w:val="both"/>
        <w:rPr>
          <w:i/>
          <w:sz w:val="22"/>
          <w:szCs w:val="22"/>
          <w:highlight w:val="yellow"/>
        </w:rPr>
      </w:pPr>
    </w:p>
    <w:p w:rsidR="009B567C" w:rsidRPr="009B567C" w:rsidRDefault="009B567C" w:rsidP="009B567C">
      <w:pPr>
        <w:ind w:left="851" w:right="851"/>
        <w:jc w:val="both"/>
        <w:rPr>
          <w:sz w:val="22"/>
          <w:szCs w:val="22"/>
        </w:rPr>
      </w:pPr>
      <w:r w:rsidRPr="009B567C">
        <w:rPr>
          <w:b/>
          <w:sz w:val="22"/>
          <w:szCs w:val="22"/>
        </w:rPr>
        <w:t xml:space="preserve">CUARTO: </w:t>
      </w:r>
      <w:r w:rsidRPr="009B567C">
        <w:rPr>
          <w:sz w:val="22"/>
          <w:szCs w:val="22"/>
        </w:rPr>
        <w:t xml:space="preserve">Que así las cosas, éste Órgano Instructor ha determinado que con base en las pruebas que constan en el expediente y la prueba testimonial evacuada, procede dictar la caducidad de la concesión administrativa del taxi placas </w:t>
      </w:r>
      <w:r w:rsidR="00F71468">
        <w:rPr>
          <w:sz w:val="22"/>
          <w:szCs w:val="22"/>
        </w:rPr>
        <w:t>TXXX</w:t>
      </w:r>
      <w:r w:rsidRPr="009B567C">
        <w:rPr>
          <w:sz w:val="22"/>
          <w:szCs w:val="22"/>
        </w:rPr>
        <w:t xml:space="preserve">, por haberse comprobado el incumplimiento contractual por parte del concesionario </w:t>
      </w:r>
      <w:r w:rsidR="00F71468">
        <w:rPr>
          <w:sz w:val="22"/>
          <w:szCs w:val="22"/>
        </w:rPr>
        <w:t>WOUM</w:t>
      </w:r>
      <w:r w:rsidRPr="009B567C">
        <w:rPr>
          <w:sz w:val="22"/>
          <w:szCs w:val="22"/>
        </w:rPr>
        <w:t xml:space="preserve">, cédula de identidad </w:t>
      </w:r>
      <w:r w:rsidR="00F71468">
        <w:rPr>
          <w:sz w:val="22"/>
          <w:szCs w:val="22"/>
        </w:rPr>
        <w:t>...</w:t>
      </w:r>
      <w:r w:rsidRPr="009B567C">
        <w:rPr>
          <w:sz w:val="22"/>
          <w:szCs w:val="22"/>
        </w:rPr>
        <w:t xml:space="preserve">, al vender sin autorización de este Consejo el permiso que posteriormente se convirtió en la concesión de taxi placas </w:t>
      </w:r>
      <w:r w:rsidR="00F71468">
        <w:rPr>
          <w:sz w:val="22"/>
          <w:szCs w:val="22"/>
        </w:rPr>
        <w:t>TXXX</w:t>
      </w:r>
      <w:r w:rsidRPr="009B567C">
        <w:rPr>
          <w:sz w:val="22"/>
          <w:szCs w:val="22"/>
        </w:rPr>
        <w:t>.</w:t>
      </w:r>
    </w:p>
    <w:p w:rsidR="009B567C" w:rsidRPr="009B567C" w:rsidRDefault="009B567C" w:rsidP="009B567C">
      <w:pPr>
        <w:pStyle w:val="Ttulo7"/>
        <w:ind w:left="851" w:right="851"/>
        <w:jc w:val="both"/>
        <w:rPr>
          <w:rFonts w:ascii="Times New Roman" w:eastAsia="Times New Roman" w:hAnsi="Times New Roman" w:cs="Times New Roman"/>
          <w:color w:val="404040"/>
          <w:sz w:val="22"/>
          <w:szCs w:val="22"/>
        </w:rPr>
      </w:pPr>
    </w:p>
    <w:p w:rsidR="00AD347B" w:rsidRPr="00FF56DC" w:rsidRDefault="009B567C" w:rsidP="009B567C">
      <w:pPr>
        <w:ind w:left="851" w:right="851"/>
        <w:jc w:val="both"/>
      </w:pPr>
      <w:r w:rsidRPr="009B567C">
        <w:rPr>
          <w:b/>
          <w:sz w:val="22"/>
          <w:szCs w:val="22"/>
        </w:rPr>
        <w:t>QUINTO:</w:t>
      </w:r>
      <w:r w:rsidRPr="009B567C">
        <w:t xml:space="preserve"> </w:t>
      </w:r>
      <w:r w:rsidRPr="009B567C">
        <w:rPr>
          <w:sz w:val="22"/>
          <w:szCs w:val="22"/>
        </w:rPr>
        <w:t xml:space="preserve">Que una vez analizado y discutido el presente informe esta Junta Directiva lo aprueba y solicita al Departamento de Administración de Concesiones y Permisos coordinar con la Dirección General de Tránsito y el Registro de la Propiedad, para que una vez transcurrido el plazo para la impugnación del presente acto administrativo o una vez resuelto el mismo, se proceda a sacar de circulación el vehículo de transporte remunerado de personas modalidad taxi, placas </w:t>
      </w:r>
      <w:r w:rsidR="00F71468">
        <w:rPr>
          <w:sz w:val="22"/>
          <w:szCs w:val="22"/>
        </w:rPr>
        <w:t>TXXX</w:t>
      </w:r>
      <w:r w:rsidRPr="009B567C">
        <w:rPr>
          <w:sz w:val="22"/>
          <w:szCs w:val="22"/>
        </w:rPr>
        <w:t xml:space="preserve"> y con su </w:t>
      </w:r>
      <w:r w:rsidRPr="00FF56DC">
        <w:rPr>
          <w:sz w:val="22"/>
          <w:szCs w:val="22"/>
        </w:rPr>
        <w:t>desinscripción</w:t>
      </w:r>
      <w:r w:rsidR="00AD347B" w:rsidRPr="00FF56DC">
        <w:rPr>
          <w:sz w:val="22"/>
          <w:szCs w:val="22"/>
        </w:rPr>
        <w:t>.”(Léanse los folios</w:t>
      </w:r>
      <w:r w:rsidR="00FF56DC" w:rsidRPr="00FF56DC">
        <w:rPr>
          <w:sz w:val="22"/>
          <w:szCs w:val="22"/>
        </w:rPr>
        <w:t xml:space="preserve"> del 64</w:t>
      </w:r>
      <w:r w:rsidR="00AD347B" w:rsidRPr="00FF56DC">
        <w:rPr>
          <w:sz w:val="22"/>
          <w:szCs w:val="22"/>
        </w:rPr>
        <w:t xml:space="preserve"> al </w:t>
      </w:r>
      <w:r w:rsidR="00FF56DC" w:rsidRPr="00FF56DC">
        <w:rPr>
          <w:sz w:val="22"/>
          <w:szCs w:val="22"/>
        </w:rPr>
        <w:t>68</w:t>
      </w:r>
      <w:r w:rsidRPr="00FF56DC">
        <w:rPr>
          <w:sz w:val="22"/>
          <w:szCs w:val="22"/>
        </w:rPr>
        <w:t xml:space="preserve"> </w:t>
      </w:r>
      <w:r w:rsidR="00AD347B" w:rsidRPr="00FF56DC">
        <w:rPr>
          <w:sz w:val="22"/>
          <w:szCs w:val="22"/>
        </w:rPr>
        <w:t>del expediente administrativo</w:t>
      </w:r>
      <w:r w:rsidR="00FF56DC">
        <w:rPr>
          <w:sz w:val="22"/>
          <w:szCs w:val="22"/>
        </w:rPr>
        <w:t xml:space="preserve"> </w:t>
      </w:r>
      <w:r w:rsidR="00FF56DC">
        <w:rPr>
          <w:bCs/>
          <w:color w:val="000000" w:themeColor="text1"/>
          <w:sz w:val="22"/>
          <w:szCs w:val="22"/>
        </w:rPr>
        <w:t>TAT-010-11</w:t>
      </w:r>
      <w:r w:rsidR="00AD347B" w:rsidRPr="00FF56DC">
        <w:rPr>
          <w:sz w:val="22"/>
          <w:szCs w:val="22"/>
        </w:rPr>
        <w:t>).</w:t>
      </w:r>
    </w:p>
    <w:p w:rsidR="00AD347B" w:rsidRDefault="00AD347B" w:rsidP="00AD347B">
      <w:pPr>
        <w:jc w:val="both"/>
        <w:rPr>
          <w:rFonts w:ascii="Palatino Linotype" w:hAnsi="Palatino Linotype" w:cs="Arial"/>
          <w:sz w:val="22"/>
          <w:szCs w:val="22"/>
        </w:rPr>
      </w:pPr>
    </w:p>
    <w:p w:rsidR="00AD347B" w:rsidRPr="00546E53" w:rsidRDefault="00AD347B" w:rsidP="00AD347B">
      <w:pPr>
        <w:jc w:val="both"/>
        <w:rPr>
          <w:sz w:val="24"/>
          <w:szCs w:val="24"/>
        </w:rPr>
      </w:pPr>
      <w:r w:rsidRPr="00546E53">
        <w:rPr>
          <w:sz w:val="24"/>
          <w:szCs w:val="24"/>
        </w:rPr>
        <w:t>En razón de lo anterior, acordó lo siguiente:</w:t>
      </w:r>
    </w:p>
    <w:p w:rsidR="00AD347B" w:rsidRPr="00AD347B" w:rsidRDefault="00AD347B" w:rsidP="00AD347B"/>
    <w:p w:rsidR="009B567C" w:rsidRPr="009B567C" w:rsidRDefault="009B567C" w:rsidP="009B567C">
      <w:pPr>
        <w:overflowPunct w:val="0"/>
        <w:adjustRightInd w:val="0"/>
        <w:ind w:left="851" w:right="851"/>
        <w:jc w:val="both"/>
        <w:rPr>
          <w:b/>
          <w:sz w:val="22"/>
          <w:szCs w:val="22"/>
        </w:rPr>
      </w:pPr>
      <w:r w:rsidRPr="009B567C">
        <w:rPr>
          <w:color w:val="000000" w:themeColor="text1"/>
          <w:sz w:val="22"/>
          <w:szCs w:val="22"/>
        </w:rPr>
        <w:t>“</w:t>
      </w:r>
      <w:r w:rsidR="00A356CD" w:rsidRPr="009B567C">
        <w:rPr>
          <w:color w:val="000000" w:themeColor="text1"/>
          <w:sz w:val="22"/>
          <w:szCs w:val="22"/>
        </w:rPr>
        <w:t>(…)</w:t>
      </w:r>
      <w:r w:rsidRPr="009B567C">
        <w:rPr>
          <w:color w:val="000000" w:themeColor="text1"/>
          <w:sz w:val="22"/>
          <w:szCs w:val="22"/>
        </w:rPr>
        <w:t xml:space="preserve"> </w:t>
      </w:r>
      <w:r w:rsidRPr="009B567C">
        <w:rPr>
          <w:b/>
          <w:sz w:val="22"/>
          <w:szCs w:val="22"/>
        </w:rPr>
        <w:t>POR TANTO  SE ACUERDA</w:t>
      </w:r>
    </w:p>
    <w:p w:rsidR="009B567C" w:rsidRDefault="009B567C" w:rsidP="009B567C">
      <w:pPr>
        <w:overflowPunct w:val="0"/>
        <w:adjustRightInd w:val="0"/>
        <w:ind w:left="851" w:right="851"/>
        <w:jc w:val="both"/>
        <w:rPr>
          <w:bCs/>
          <w:sz w:val="22"/>
          <w:szCs w:val="22"/>
        </w:rPr>
      </w:pPr>
      <w:r w:rsidRPr="009B567C">
        <w:rPr>
          <w:b/>
          <w:sz w:val="22"/>
          <w:szCs w:val="22"/>
        </w:rPr>
        <w:t> </w:t>
      </w:r>
      <w:r w:rsidRPr="009B567C">
        <w:rPr>
          <w:bCs/>
          <w:sz w:val="22"/>
          <w:szCs w:val="22"/>
        </w:rPr>
        <w:t xml:space="preserve">Acoger la recomendación de </w:t>
      </w:r>
      <w:smartTag w:uri="urn:schemas-microsoft-com:office:smarttags" w:element="PersonName">
        <w:smartTagPr>
          <w:attr w:name="ProductID" w:val="la Direcci￳n"/>
        </w:smartTagPr>
        <w:r w:rsidRPr="009B567C">
          <w:rPr>
            <w:bCs/>
            <w:sz w:val="22"/>
            <w:szCs w:val="22"/>
          </w:rPr>
          <w:t>la Dirección</w:t>
        </w:r>
      </w:smartTag>
      <w:r w:rsidRPr="009B567C">
        <w:rPr>
          <w:bCs/>
          <w:sz w:val="22"/>
          <w:szCs w:val="22"/>
        </w:rPr>
        <w:t xml:space="preserve"> de Asuntos Jurídicos y por ello:</w:t>
      </w:r>
    </w:p>
    <w:p w:rsidR="009B567C" w:rsidRPr="009B567C" w:rsidRDefault="009B567C" w:rsidP="009B567C">
      <w:pPr>
        <w:overflowPunct w:val="0"/>
        <w:adjustRightInd w:val="0"/>
        <w:ind w:left="851" w:right="851"/>
        <w:jc w:val="both"/>
        <w:rPr>
          <w:sz w:val="22"/>
          <w:szCs w:val="22"/>
        </w:rPr>
      </w:pPr>
    </w:p>
    <w:p w:rsidR="009B567C" w:rsidRPr="009B567C" w:rsidRDefault="009B567C" w:rsidP="009B567C">
      <w:pPr>
        <w:ind w:left="851" w:right="851" w:firstLine="708"/>
        <w:jc w:val="both"/>
        <w:rPr>
          <w:sz w:val="22"/>
          <w:szCs w:val="22"/>
        </w:rPr>
      </w:pPr>
      <w:r w:rsidRPr="009B567C">
        <w:rPr>
          <w:sz w:val="22"/>
          <w:szCs w:val="22"/>
        </w:rPr>
        <w:t xml:space="preserve">1.- Cancelar el derecho de concesión otorgado al señor </w:t>
      </w:r>
      <w:r w:rsidR="00F71468">
        <w:rPr>
          <w:sz w:val="22"/>
          <w:szCs w:val="22"/>
        </w:rPr>
        <w:t>WOUM</w:t>
      </w:r>
      <w:r w:rsidRPr="009B567C">
        <w:rPr>
          <w:sz w:val="22"/>
          <w:szCs w:val="22"/>
        </w:rPr>
        <w:t xml:space="preserve">, sobre el taxi placas </w:t>
      </w:r>
      <w:r w:rsidR="00F71468">
        <w:rPr>
          <w:sz w:val="22"/>
          <w:szCs w:val="22"/>
        </w:rPr>
        <w:t>TXXX</w:t>
      </w:r>
      <w:r w:rsidRPr="009B567C">
        <w:rPr>
          <w:sz w:val="22"/>
          <w:szCs w:val="22"/>
        </w:rPr>
        <w:t>.</w:t>
      </w:r>
    </w:p>
    <w:p w:rsidR="009B567C" w:rsidRPr="009B567C" w:rsidRDefault="009B567C" w:rsidP="009B567C">
      <w:pPr>
        <w:ind w:left="851" w:right="851" w:firstLine="708"/>
        <w:jc w:val="both"/>
      </w:pPr>
      <w:r w:rsidRPr="009B567C">
        <w:rPr>
          <w:sz w:val="22"/>
          <w:szCs w:val="22"/>
        </w:rPr>
        <w:t xml:space="preserve"> 2.-  solicitar al Departamento de Administración de Concesiones y Permisos coordinar con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9B567C">
            <w:rPr>
              <w:sz w:val="22"/>
              <w:szCs w:val="22"/>
            </w:rPr>
            <w:t>la Dirección</w:t>
          </w:r>
        </w:smartTag>
        <w:r w:rsidRPr="009B567C">
          <w:rPr>
            <w:sz w:val="22"/>
            <w:szCs w:val="22"/>
          </w:rPr>
          <w:t xml:space="preserve"> General</w:t>
        </w:r>
      </w:smartTag>
      <w:r w:rsidRPr="009B567C">
        <w:rPr>
          <w:sz w:val="22"/>
          <w:szCs w:val="22"/>
        </w:rPr>
        <w:t xml:space="preserve"> de Tránsito y el Registro de </w:t>
      </w:r>
      <w:smartTag w:uri="urn:schemas-microsoft-com:office:smarttags" w:element="PersonName">
        <w:smartTagPr>
          <w:attr w:name="ProductID" w:val="la Propiedad"/>
        </w:smartTagPr>
        <w:r w:rsidRPr="009B567C">
          <w:rPr>
            <w:sz w:val="22"/>
            <w:szCs w:val="22"/>
          </w:rPr>
          <w:t>la Propiedad</w:t>
        </w:r>
      </w:smartTag>
      <w:r w:rsidRPr="009B567C">
        <w:rPr>
          <w:sz w:val="22"/>
          <w:szCs w:val="22"/>
        </w:rPr>
        <w:t xml:space="preserve">, para que una vez transcurrido el plazo para la impugnación del presente acto administrativo o una vez resuelto el mismo, se proceda a sacar de </w:t>
      </w:r>
      <w:r w:rsidRPr="009B567C">
        <w:rPr>
          <w:sz w:val="22"/>
          <w:szCs w:val="22"/>
        </w:rPr>
        <w:lastRenderedPageBreak/>
        <w:t xml:space="preserve">circulación el vehículo de transporte remunerado de personas modalidad taxi, placas </w:t>
      </w:r>
      <w:r w:rsidR="00F71468">
        <w:rPr>
          <w:sz w:val="22"/>
          <w:szCs w:val="22"/>
        </w:rPr>
        <w:t>TXXX</w:t>
      </w:r>
      <w:r w:rsidRPr="009B567C">
        <w:rPr>
          <w:sz w:val="22"/>
          <w:szCs w:val="22"/>
        </w:rPr>
        <w:t xml:space="preserve"> y con su desinscripción</w:t>
      </w:r>
    </w:p>
    <w:p w:rsidR="00256A7B" w:rsidRPr="009B567C" w:rsidRDefault="009B567C" w:rsidP="009B567C">
      <w:pPr>
        <w:ind w:left="851" w:right="851" w:firstLine="708"/>
        <w:jc w:val="both"/>
        <w:rPr>
          <w:b/>
          <w:sz w:val="22"/>
          <w:szCs w:val="22"/>
          <w:u w:val="single"/>
        </w:rPr>
      </w:pPr>
      <w:r w:rsidRPr="009B567C">
        <w:rPr>
          <w:sz w:val="22"/>
          <w:szCs w:val="22"/>
        </w:rPr>
        <w:t xml:space="preserve">3.- Notificar al señor </w:t>
      </w:r>
      <w:r w:rsidR="00F71468">
        <w:rPr>
          <w:sz w:val="22"/>
          <w:szCs w:val="22"/>
        </w:rPr>
        <w:t>UM</w:t>
      </w:r>
      <w:r w:rsidRPr="009B567C">
        <w:rPr>
          <w:sz w:val="22"/>
          <w:szCs w:val="22"/>
        </w:rPr>
        <w:t xml:space="preserve"> al siguiente número de </w:t>
      </w:r>
      <w:r w:rsidRPr="009B567C">
        <w:rPr>
          <w:b/>
          <w:sz w:val="22"/>
          <w:szCs w:val="22"/>
          <w:u w:val="single"/>
        </w:rPr>
        <w:t xml:space="preserve">fax: </w:t>
      </w:r>
      <w:r w:rsidR="00F71468">
        <w:rPr>
          <w:b/>
          <w:sz w:val="22"/>
          <w:szCs w:val="22"/>
          <w:u w:val="single"/>
        </w:rPr>
        <w:t>...</w:t>
      </w:r>
      <w:r w:rsidRPr="009B567C">
        <w:rPr>
          <w:b/>
          <w:sz w:val="22"/>
          <w:szCs w:val="22"/>
          <w:u w:val="single"/>
        </w:rPr>
        <w:t>.</w:t>
      </w:r>
      <w:r w:rsidR="00286876" w:rsidRPr="009B567C">
        <w:rPr>
          <w:sz w:val="22"/>
          <w:szCs w:val="22"/>
        </w:rPr>
        <w:t>”</w:t>
      </w:r>
      <w:r w:rsidR="00256A7B" w:rsidRPr="009B567C">
        <w:rPr>
          <w:bCs/>
          <w:sz w:val="22"/>
          <w:szCs w:val="22"/>
        </w:rPr>
        <w:t xml:space="preserve">(Léase </w:t>
      </w:r>
      <w:r w:rsidR="00FF56DC">
        <w:rPr>
          <w:bCs/>
          <w:sz w:val="22"/>
          <w:szCs w:val="22"/>
        </w:rPr>
        <w:t>e</w:t>
      </w:r>
      <w:r w:rsidR="00256A7B" w:rsidRPr="009B567C">
        <w:rPr>
          <w:bCs/>
          <w:sz w:val="22"/>
          <w:szCs w:val="22"/>
        </w:rPr>
        <w:t xml:space="preserve">l folio </w:t>
      </w:r>
      <w:r w:rsidR="00FF56DC">
        <w:rPr>
          <w:bCs/>
          <w:sz w:val="22"/>
          <w:szCs w:val="22"/>
        </w:rPr>
        <w:t>6</w:t>
      </w:r>
      <w:r w:rsidR="00256A7B" w:rsidRPr="009B567C">
        <w:rPr>
          <w:bCs/>
          <w:sz w:val="22"/>
          <w:szCs w:val="22"/>
        </w:rPr>
        <w:t>4 del expediente adminis</w:t>
      </w:r>
      <w:r w:rsidR="00256A7B" w:rsidRPr="009B567C">
        <w:rPr>
          <w:bCs/>
          <w:color w:val="000000" w:themeColor="text1"/>
          <w:sz w:val="22"/>
          <w:szCs w:val="22"/>
        </w:rPr>
        <w:t>trativo</w:t>
      </w:r>
      <w:r w:rsidR="00FF56DC">
        <w:rPr>
          <w:bCs/>
          <w:color w:val="000000" w:themeColor="text1"/>
          <w:sz w:val="22"/>
          <w:szCs w:val="22"/>
        </w:rPr>
        <w:t xml:space="preserve"> TAT-010-11</w:t>
      </w:r>
      <w:r w:rsidR="00256A7B" w:rsidRPr="009B567C">
        <w:rPr>
          <w:bCs/>
          <w:color w:val="000000" w:themeColor="text1"/>
          <w:sz w:val="22"/>
          <w:szCs w:val="22"/>
        </w:rPr>
        <w:t>)</w:t>
      </w:r>
    </w:p>
    <w:p w:rsidR="00256A7B" w:rsidRPr="009B567C" w:rsidRDefault="00256A7B" w:rsidP="009B567C">
      <w:pPr>
        <w:pStyle w:val="Ttulo7"/>
        <w:overflowPunct w:val="0"/>
        <w:adjustRightInd w:val="0"/>
        <w:ind w:left="851" w:right="851"/>
        <w:jc w:val="both"/>
        <w:rPr>
          <w:rFonts w:ascii="Times New Roman" w:hAnsi="Times New Roman" w:cs="Times New Roman"/>
          <w:color w:val="000000" w:themeColor="text1"/>
        </w:rPr>
      </w:pPr>
    </w:p>
    <w:p w:rsidR="002A4D85" w:rsidRPr="009B567C" w:rsidRDefault="002A4D85" w:rsidP="009B567C">
      <w:pPr>
        <w:ind w:left="851" w:right="851"/>
        <w:jc w:val="both"/>
        <w:rPr>
          <w:color w:val="000000" w:themeColor="text1"/>
          <w:sz w:val="22"/>
          <w:szCs w:val="22"/>
        </w:rPr>
      </w:pPr>
      <w:r w:rsidRPr="009B567C">
        <w:rPr>
          <w:color w:val="000000" w:themeColor="text1"/>
          <w:sz w:val="22"/>
          <w:szCs w:val="22"/>
        </w:rPr>
        <w:t xml:space="preserve">El citado acuerdo fue notificado vía fax el día </w:t>
      </w:r>
      <w:r w:rsidR="00286876" w:rsidRPr="009B567C">
        <w:rPr>
          <w:color w:val="000000" w:themeColor="text1"/>
          <w:sz w:val="22"/>
          <w:szCs w:val="22"/>
        </w:rPr>
        <w:t>25</w:t>
      </w:r>
      <w:r w:rsidRPr="009B567C">
        <w:rPr>
          <w:color w:val="000000" w:themeColor="text1"/>
          <w:sz w:val="22"/>
          <w:szCs w:val="22"/>
        </w:rPr>
        <w:t xml:space="preserve"> de </w:t>
      </w:r>
      <w:r w:rsidR="006831D8">
        <w:rPr>
          <w:color w:val="000000" w:themeColor="text1"/>
          <w:sz w:val="22"/>
          <w:szCs w:val="22"/>
        </w:rPr>
        <w:t>enero</w:t>
      </w:r>
      <w:r w:rsidR="006831D8" w:rsidRPr="009B567C">
        <w:rPr>
          <w:color w:val="000000" w:themeColor="text1"/>
          <w:sz w:val="22"/>
          <w:szCs w:val="22"/>
        </w:rPr>
        <w:t xml:space="preserve"> </w:t>
      </w:r>
      <w:r w:rsidRPr="009B567C">
        <w:rPr>
          <w:color w:val="000000" w:themeColor="text1"/>
          <w:sz w:val="22"/>
          <w:szCs w:val="22"/>
        </w:rPr>
        <w:t>de</w:t>
      </w:r>
      <w:r w:rsidR="001429FA" w:rsidRPr="009B567C">
        <w:rPr>
          <w:color w:val="000000" w:themeColor="text1"/>
          <w:sz w:val="22"/>
          <w:szCs w:val="22"/>
        </w:rPr>
        <w:t>l</w:t>
      </w:r>
      <w:r w:rsidRPr="009B567C">
        <w:rPr>
          <w:color w:val="000000" w:themeColor="text1"/>
          <w:sz w:val="22"/>
          <w:szCs w:val="22"/>
        </w:rPr>
        <w:t xml:space="preserve"> 201</w:t>
      </w:r>
      <w:r w:rsidR="002C765B">
        <w:rPr>
          <w:color w:val="000000" w:themeColor="text1"/>
          <w:sz w:val="22"/>
          <w:szCs w:val="22"/>
        </w:rPr>
        <w:t>1</w:t>
      </w:r>
      <w:r w:rsidRPr="009B567C">
        <w:rPr>
          <w:color w:val="000000" w:themeColor="text1"/>
          <w:sz w:val="22"/>
          <w:szCs w:val="22"/>
        </w:rPr>
        <w:t xml:space="preserve">, al fax </w:t>
      </w:r>
      <w:r w:rsidR="00F71468">
        <w:rPr>
          <w:color w:val="000000" w:themeColor="text1"/>
          <w:sz w:val="22"/>
          <w:szCs w:val="22"/>
        </w:rPr>
        <w:t>...</w:t>
      </w:r>
      <w:r w:rsidRPr="009B567C">
        <w:rPr>
          <w:color w:val="000000" w:themeColor="text1"/>
          <w:sz w:val="22"/>
          <w:szCs w:val="22"/>
        </w:rPr>
        <w:t xml:space="preserve">. (Ver folio </w:t>
      </w:r>
      <w:r w:rsidR="006831D8">
        <w:rPr>
          <w:color w:val="000000" w:themeColor="text1"/>
          <w:sz w:val="22"/>
          <w:szCs w:val="22"/>
        </w:rPr>
        <w:t>63</w:t>
      </w:r>
      <w:r w:rsidRPr="009B567C">
        <w:rPr>
          <w:color w:val="000000" w:themeColor="text1"/>
          <w:sz w:val="22"/>
          <w:szCs w:val="22"/>
        </w:rPr>
        <w:t xml:space="preserve"> del expediente administrativo)</w:t>
      </w:r>
    </w:p>
    <w:p w:rsidR="002A4D85" w:rsidRPr="009B567C" w:rsidRDefault="002A4D85" w:rsidP="009B567C">
      <w:pPr>
        <w:ind w:left="851" w:right="851"/>
        <w:jc w:val="both"/>
        <w:rPr>
          <w:b/>
          <w:color w:val="943634" w:themeColor="accent2" w:themeShade="BF"/>
          <w:sz w:val="22"/>
          <w:szCs w:val="22"/>
        </w:rPr>
      </w:pPr>
    </w:p>
    <w:p w:rsidR="002E0AF4" w:rsidRPr="00546E53" w:rsidRDefault="002E0AF4" w:rsidP="00286876">
      <w:pPr>
        <w:tabs>
          <w:tab w:val="left" w:pos="5653"/>
        </w:tabs>
        <w:jc w:val="both"/>
        <w:rPr>
          <w:color w:val="000000" w:themeColor="text1"/>
          <w:sz w:val="24"/>
          <w:szCs w:val="24"/>
        </w:rPr>
      </w:pPr>
      <w:r w:rsidRPr="00546E53">
        <w:rPr>
          <w:b/>
          <w:color w:val="000000" w:themeColor="text1"/>
          <w:sz w:val="24"/>
          <w:szCs w:val="24"/>
        </w:rPr>
        <w:t>SEGUNDO</w:t>
      </w:r>
      <w:r w:rsidR="00AB0920" w:rsidRPr="00546E53">
        <w:rPr>
          <w:b/>
          <w:color w:val="000000" w:themeColor="text1"/>
          <w:sz w:val="24"/>
          <w:szCs w:val="24"/>
        </w:rPr>
        <w:t>.-</w:t>
      </w:r>
      <w:r w:rsidR="00AB0920" w:rsidRPr="00546E53">
        <w:rPr>
          <w:color w:val="000000" w:themeColor="text1"/>
          <w:sz w:val="24"/>
          <w:szCs w:val="24"/>
        </w:rPr>
        <w:t xml:space="preserve"> </w:t>
      </w:r>
      <w:r w:rsidR="00F71468">
        <w:rPr>
          <w:b/>
          <w:sz w:val="24"/>
          <w:szCs w:val="24"/>
        </w:rPr>
        <w:t>WOUM</w:t>
      </w:r>
      <w:r w:rsidR="00286876" w:rsidRPr="00546E53">
        <w:rPr>
          <w:color w:val="000000" w:themeColor="text1"/>
          <w:sz w:val="24"/>
          <w:szCs w:val="24"/>
        </w:rPr>
        <w:t xml:space="preserve">, cédula de identidad número </w:t>
      </w:r>
      <w:r w:rsidR="00F71468">
        <w:rPr>
          <w:color w:val="000000" w:themeColor="text1"/>
          <w:sz w:val="24"/>
          <w:szCs w:val="24"/>
        </w:rPr>
        <w:t>...</w:t>
      </w:r>
      <w:r w:rsidR="001429FA" w:rsidRPr="00546E53">
        <w:rPr>
          <w:color w:val="000000" w:themeColor="text1"/>
          <w:sz w:val="24"/>
          <w:szCs w:val="24"/>
        </w:rPr>
        <w:t xml:space="preserve">, presenta </w:t>
      </w:r>
      <w:r w:rsidR="00905402" w:rsidRPr="00546E53">
        <w:rPr>
          <w:color w:val="000000" w:themeColor="text1"/>
          <w:sz w:val="24"/>
          <w:szCs w:val="24"/>
        </w:rPr>
        <w:t xml:space="preserve">el día </w:t>
      </w:r>
      <w:r w:rsidR="009B567C" w:rsidRPr="00546E53">
        <w:rPr>
          <w:color w:val="000000" w:themeColor="text1"/>
          <w:sz w:val="24"/>
          <w:szCs w:val="24"/>
        </w:rPr>
        <w:t>28</w:t>
      </w:r>
      <w:r w:rsidR="00905402" w:rsidRPr="00546E53">
        <w:rPr>
          <w:color w:val="000000" w:themeColor="text1"/>
          <w:sz w:val="24"/>
          <w:szCs w:val="24"/>
        </w:rPr>
        <w:t xml:space="preserve"> de </w:t>
      </w:r>
      <w:r w:rsidR="009B567C" w:rsidRPr="00546E53">
        <w:rPr>
          <w:color w:val="000000" w:themeColor="text1"/>
          <w:sz w:val="24"/>
          <w:szCs w:val="24"/>
        </w:rPr>
        <w:t>enero</w:t>
      </w:r>
      <w:r w:rsidR="00905402" w:rsidRPr="00546E53">
        <w:rPr>
          <w:color w:val="000000" w:themeColor="text1"/>
          <w:sz w:val="24"/>
          <w:szCs w:val="24"/>
        </w:rPr>
        <w:t xml:space="preserve"> de 201</w:t>
      </w:r>
      <w:r w:rsidR="00727D8B">
        <w:rPr>
          <w:color w:val="000000" w:themeColor="text1"/>
          <w:sz w:val="24"/>
          <w:szCs w:val="24"/>
        </w:rPr>
        <w:t>1</w:t>
      </w:r>
      <w:r w:rsidR="00905402" w:rsidRPr="00546E53">
        <w:rPr>
          <w:color w:val="000000" w:themeColor="text1"/>
          <w:sz w:val="24"/>
          <w:szCs w:val="24"/>
        </w:rPr>
        <w:t xml:space="preserve">, </w:t>
      </w:r>
      <w:r w:rsidR="009B567C" w:rsidRPr="00546E53">
        <w:rPr>
          <w:color w:val="000000" w:themeColor="text1"/>
          <w:sz w:val="24"/>
          <w:szCs w:val="24"/>
        </w:rPr>
        <w:t xml:space="preserve">ante la ventanilla única del Consejo de Transporte Público </w:t>
      </w:r>
      <w:r w:rsidR="00905402" w:rsidRPr="00546E53">
        <w:rPr>
          <w:color w:val="000000" w:themeColor="text1"/>
          <w:sz w:val="24"/>
          <w:szCs w:val="24"/>
        </w:rPr>
        <w:t xml:space="preserve">Recurso de Apelación </w:t>
      </w:r>
      <w:r w:rsidR="00081DE4" w:rsidRPr="00546E53">
        <w:rPr>
          <w:color w:val="000000" w:themeColor="text1"/>
          <w:sz w:val="24"/>
          <w:szCs w:val="24"/>
        </w:rPr>
        <w:t>c</w:t>
      </w:r>
      <w:r w:rsidR="00AB0920" w:rsidRPr="00546E53">
        <w:rPr>
          <w:color w:val="000000" w:themeColor="text1"/>
          <w:sz w:val="24"/>
          <w:szCs w:val="24"/>
        </w:rPr>
        <w:t xml:space="preserve">ontra el Artículo </w:t>
      </w:r>
      <w:r w:rsidR="00081DE4" w:rsidRPr="00546E53">
        <w:rPr>
          <w:color w:val="000000" w:themeColor="text1"/>
          <w:sz w:val="24"/>
          <w:szCs w:val="24"/>
        </w:rPr>
        <w:t>7</w:t>
      </w:r>
      <w:r w:rsidR="00AB0920" w:rsidRPr="00546E53">
        <w:rPr>
          <w:color w:val="000000" w:themeColor="text1"/>
          <w:sz w:val="24"/>
          <w:szCs w:val="24"/>
        </w:rPr>
        <w:t>.</w:t>
      </w:r>
      <w:r w:rsidR="009B567C" w:rsidRPr="00546E53">
        <w:rPr>
          <w:color w:val="000000" w:themeColor="text1"/>
          <w:sz w:val="24"/>
          <w:szCs w:val="24"/>
        </w:rPr>
        <w:t>1.6</w:t>
      </w:r>
      <w:r w:rsidR="00AB0920" w:rsidRPr="00546E53">
        <w:rPr>
          <w:color w:val="000000" w:themeColor="text1"/>
          <w:sz w:val="24"/>
          <w:szCs w:val="24"/>
        </w:rPr>
        <w:t xml:space="preserve"> de la Sesión Ordinaria </w:t>
      </w:r>
      <w:r w:rsidR="009B567C" w:rsidRPr="00546E53">
        <w:rPr>
          <w:color w:val="000000" w:themeColor="text1"/>
          <w:sz w:val="24"/>
          <w:szCs w:val="24"/>
        </w:rPr>
        <w:t>58-2010 del 24 de noviembre del 2010</w:t>
      </w:r>
      <w:r w:rsidR="00AB0920" w:rsidRPr="00546E53">
        <w:rPr>
          <w:color w:val="000000" w:themeColor="text1"/>
          <w:sz w:val="24"/>
          <w:szCs w:val="24"/>
        </w:rPr>
        <w:t>, celebrada por la Junta Directiva del Consejo de Transporte Público</w:t>
      </w:r>
      <w:r w:rsidR="00B50D00" w:rsidRPr="00546E53">
        <w:rPr>
          <w:color w:val="000000" w:themeColor="text1"/>
          <w:sz w:val="24"/>
          <w:szCs w:val="24"/>
        </w:rPr>
        <w:t>, y solicita</w:t>
      </w:r>
      <w:r w:rsidRPr="00546E53">
        <w:rPr>
          <w:color w:val="000000" w:themeColor="text1"/>
          <w:sz w:val="24"/>
          <w:szCs w:val="24"/>
        </w:rPr>
        <w:t>:</w:t>
      </w:r>
    </w:p>
    <w:p w:rsidR="002E0AF4" w:rsidRPr="00FC41E5" w:rsidRDefault="002E0AF4" w:rsidP="002B2467">
      <w:pPr>
        <w:spacing w:line="240" w:lineRule="exact"/>
        <w:ind w:left="851" w:right="851"/>
        <w:jc w:val="both"/>
        <w:rPr>
          <w:b/>
          <w:color w:val="000000" w:themeColor="text1"/>
          <w:sz w:val="22"/>
          <w:szCs w:val="22"/>
        </w:rPr>
      </w:pPr>
    </w:p>
    <w:p w:rsidR="009B567C" w:rsidRPr="005E0513" w:rsidRDefault="009E11CA" w:rsidP="009B567C">
      <w:pPr>
        <w:pStyle w:val="Textoindependiente"/>
        <w:spacing w:after="0" w:line="240" w:lineRule="exact"/>
        <w:ind w:left="851" w:right="851"/>
        <w:jc w:val="both"/>
        <w:rPr>
          <w:b/>
          <w:bCs/>
          <w:color w:val="000000" w:themeColor="text1"/>
          <w:sz w:val="22"/>
          <w:szCs w:val="22"/>
        </w:rPr>
      </w:pPr>
      <w:r w:rsidRPr="00FC41E5">
        <w:rPr>
          <w:bCs/>
          <w:color w:val="000000" w:themeColor="text1"/>
          <w:sz w:val="22"/>
          <w:szCs w:val="22"/>
        </w:rPr>
        <w:t>“</w:t>
      </w:r>
      <w:r w:rsidR="00747099" w:rsidRPr="00FC41E5">
        <w:rPr>
          <w:bCs/>
          <w:color w:val="000000" w:themeColor="text1"/>
          <w:sz w:val="22"/>
          <w:szCs w:val="22"/>
        </w:rPr>
        <w:t>(…)</w:t>
      </w:r>
      <w:r w:rsidR="005E0513">
        <w:rPr>
          <w:bCs/>
          <w:color w:val="000000" w:themeColor="text1"/>
          <w:sz w:val="22"/>
          <w:szCs w:val="22"/>
        </w:rPr>
        <w:t xml:space="preserve"> </w:t>
      </w:r>
      <w:r w:rsidR="005E0513" w:rsidRPr="005E0513">
        <w:rPr>
          <w:b/>
          <w:bCs/>
          <w:color w:val="000000" w:themeColor="text1"/>
          <w:sz w:val="22"/>
          <w:szCs w:val="22"/>
          <w:u w:val="single"/>
        </w:rPr>
        <w:t>I.-) RAZONAMIENTOS DEL RECURSO:</w:t>
      </w:r>
    </w:p>
    <w:p w:rsidR="0025478E" w:rsidRDefault="0025478E" w:rsidP="00244585">
      <w:pPr>
        <w:pStyle w:val="Textoindependiente"/>
        <w:spacing w:after="0" w:line="240" w:lineRule="exact"/>
        <w:ind w:left="851" w:right="851"/>
        <w:jc w:val="both"/>
        <w:rPr>
          <w:bCs/>
          <w:color w:val="000000" w:themeColor="text1"/>
          <w:sz w:val="22"/>
          <w:szCs w:val="22"/>
        </w:rPr>
      </w:pPr>
    </w:p>
    <w:p w:rsidR="00244585" w:rsidRPr="000A69F6" w:rsidRDefault="00244585" w:rsidP="00244585">
      <w:pPr>
        <w:pStyle w:val="Sinespaciado"/>
        <w:ind w:left="1418" w:right="851" w:hanging="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0A69F6">
        <w:rPr>
          <w:rFonts w:ascii="Times New Roman" w:hAnsi="Times New Roman" w:cs="Times New Roman"/>
        </w:rPr>
        <w:t xml:space="preserve">En primer término el documento visible al folio 133 frente y 132 vuelto de este expediente administrativo, y que se refiere a razón de fecha cierta de un documento privado suscrito en fecha 21 de noviembre de 1995 entre </w:t>
      </w:r>
      <w:r w:rsidR="00F71468">
        <w:rPr>
          <w:rFonts w:ascii="Times New Roman" w:hAnsi="Times New Roman" w:cs="Times New Roman"/>
        </w:rPr>
        <w:t>JEHG</w:t>
      </w:r>
      <w:r w:rsidRPr="000A69F6">
        <w:rPr>
          <w:rFonts w:ascii="Times New Roman" w:hAnsi="Times New Roman" w:cs="Times New Roman"/>
        </w:rPr>
        <w:t xml:space="preserve"> y Wálter Odón </w:t>
      </w:r>
      <w:r w:rsidR="00F71468">
        <w:rPr>
          <w:rFonts w:ascii="Times New Roman" w:hAnsi="Times New Roman" w:cs="Times New Roman"/>
        </w:rPr>
        <w:t>UM</w:t>
      </w:r>
      <w:r w:rsidRPr="000A69F6">
        <w:rPr>
          <w:rFonts w:ascii="Times New Roman" w:hAnsi="Times New Roman" w:cs="Times New Roman"/>
        </w:rPr>
        <w:t xml:space="preserve">; se refiere únicamente y exclusiva al permiso de taxi AP 545. Documento además que fue suscrito hace 16 años.  Debemos tener en consideración que con la promulgación de la Ley 7969 publicada en la Gaceta del 28 de enero de 2000, se definió como "CONCESION ADMINISTRATIVA" el derecho de explotación que se formaliza mediante un contrato por plazo determinado que se otorga a un particular para prestar el servicio de transporte público remunerado de personado en la modalidad taxi.  Es entonces a partir de dicha ley que se crea el concepto de “CONCESIÓN DE TAXI” y se establecen las bases tanto para su licitación, formalización, control, supervisión y se fijan las bases sobre las cuales se permite la “cesión” dichas concesión, así como los plazos y condiciones.  Es también a partir de dicha ley que se establecen los REQUISITOS SUBJETIVOS DEL CONCESIONARIO y se CONVOCA A UN CONCURSO PUBLICO sobre la base de principios de democratización, uniformidad y satisfacción.  No puede entonces afirmarse como erróneamente lo hace la resolución recurrida en el RESULTANDO SEGUNDO, (…) así como en el CONSIDERNADO QUINTO, ya que el documento al cual se viene refiriendo y que data de hace 16 años se refiere a un permiso de taxi cuya validez jurídica termino con la convocatoria al concurso público mediante la mencionada ley, POR LO TANTO EL PERMISO Y EL DERECHO DE CONCESIÓN, NO SON LO MISMO.  </w:t>
      </w:r>
      <w:r w:rsidRPr="000A69F6">
        <w:rPr>
          <w:rFonts w:ascii="Times New Roman" w:hAnsi="Times New Roman" w:cs="Times New Roman"/>
          <w:u w:val="single"/>
        </w:rPr>
        <w:t xml:space="preserve">Es más en ninguno de los documentos aportados por la denunciante se hace referencia a la concesión de taxi </w:t>
      </w:r>
      <w:r w:rsidR="00F71468">
        <w:rPr>
          <w:rFonts w:ascii="Times New Roman" w:hAnsi="Times New Roman" w:cs="Times New Roman"/>
          <w:u w:val="single"/>
        </w:rPr>
        <w:t>TXXX</w:t>
      </w:r>
      <w:r w:rsidRPr="000A69F6">
        <w:rPr>
          <w:rFonts w:ascii="Times New Roman" w:hAnsi="Times New Roman" w:cs="Times New Roman"/>
        </w:rPr>
        <w:t xml:space="preserve">, la cual fue adjudicada al señor </w:t>
      </w:r>
      <w:r w:rsidR="00F71468">
        <w:rPr>
          <w:rFonts w:ascii="Times New Roman" w:hAnsi="Times New Roman" w:cs="Times New Roman"/>
        </w:rPr>
        <w:t>WOUM</w:t>
      </w:r>
      <w:r w:rsidRPr="000A69F6">
        <w:rPr>
          <w:rFonts w:ascii="Times New Roman" w:hAnsi="Times New Roman" w:cs="Times New Roman"/>
        </w:rPr>
        <w:t xml:space="preserve"> independientemente de la existencia o no a su nombre de un anterior permiso de taxi, sino por cumplir con todos y cada uno de los requisitos subjetivos y objetivos que estableció el CARTEL DE LICITACIÓN, de conformidad con el artículo 35 y los transitorio I, VI, IX de la ley 7969 y el Decreto Ejecutivo 2891-MOPT, así como el artículo1 de la sesión extraordinaria del Consejo e Transporte Público No. 37-2001.  Es entonces a partir de ese momento y del momento en que el suscrito firma </w:t>
      </w:r>
      <w:r w:rsidRPr="000A69F6">
        <w:rPr>
          <w:rFonts w:ascii="Times New Roman" w:hAnsi="Times New Roman" w:cs="Times New Roman"/>
        </w:rPr>
        <w:lastRenderedPageBreak/>
        <w:t xml:space="preserve">el CONTRATO DE CONCESIÓN con la Administración en fecha 23 de abril de 2004, que surgen las obligaciones, deberes y derechos de administración personalísima a que se refiere el artículo 40 de la citada ley 7969. </w:t>
      </w:r>
    </w:p>
    <w:p w:rsidR="00244585" w:rsidRDefault="00244585" w:rsidP="00244585">
      <w:pPr>
        <w:pStyle w:val="Sinespaciado"/>
        <w:ind w:left="1418" w:right="851"/>
        <w:jc w:val="both"/>
        <w:rPr>
          <w:rFonts w:ascii="Times New Roman" w:hAnsi="Times New Roman" w:cs="Times New Roman"/>
        </w:rPr>
      </w:pPr>
      <w:r w:rsidRPr="000A69F6">
        <w:rPr>
          <w:rFonts w:ascii="Times New Roman" w:hAnsi="Times New Roman" w:cs="Times New Roman"/>
        </w:rPr>
        <w:t xml:space="preserve">Es por lo tanto claro y evidente que el documento indicado no demuestra una trasmisión indebida de la titularidad, administración o tenencia de la concesión de taxi </w:t>
      </w:r>
      <w:r w:rsidR="00F71468">
        <w:rPr>
          <w:rFonts w:ascii="Times New Roman" w:hAnsi="Times New Roman" w:cs="Times New Roman"/>
        </w:rPr>
        <w:t>TXXX</w:t>
      </w:r>
      <w:r w:rsidRPr="000A69F6">
        <w:rPr>
          <w:rFonts w:ascii="Times New Roman" w:hAnsi="Times New Roman" w:cs="Times New Roman"/>
        </w:rPr>
        <w:t xml:space="preserve"> como se viene afirmando.  El documento en relación no hace entonces PLENA PRUEBA contra el concesionario por no referirse a la concesión de taxi </w:t>
      </w:r>
      <w:r w:rsidR="00F71468">
        <w:rPr>
          <w:rFonts w:ascii="Times New Roman" w:hAnsi="Times New Roman" w:cs="Times New Roman"/>
        </w:rPr>
        <w:t>TXXX</w:t>
      </w:r>
      <w:r w:rsidRPr="000A69F6">
        <w:rPr>
          <w:rFonts w:ascii="Times New Roman" w:hAnsi="Times New Roman" w:cs="Times New Roman"/>
        </w:rPr>
        <w:t>.</w:t>
      </w:r>
    </w:p>
    <w:p w:rsidR="00244585" w:rsidRPr="000A69F6" w:rsidRDefault="00244585" w:rsidP="00244585">
      <w:pPr>
        <w:pStyle w:val="Sinespaciado"/>
        <w:ind w:left="851" w:right="851"/>
        <w:jc w:val="both"/>
        <w:rPr>
          <w:rFonts w:ascii="Times New Roman" w:hAnsi="Times New Roman" w:cs="Times New Roman"/>
        </w:rPr>
      </w:pPr>
    </w:p>
    <w:p w:rsidR="00244585" w:rsidRPr="000A69F6" w:rsidRDefault="00244585" w:rsidP="00244585">
      <w:pPr>
        <w:pStyle w:val="Sinespaciado"/>
        <w:ind w:left="1418" w:right="851" w:hanging="567"/>
        <w:jc w:val="both"/>
        <w:rPr>
          <w:rFonts w:ascii="Times New Roman" w:hAnsi="Times New Roman" w:cs="Times New Roman"/>
        </w:rPr>
      </w:pPr>
      <w:r w:rsidRPr="000A69F6">
        <w:rPr>
          <w:rFonts w:ascii="Times New Roman" w:hAnsi="Times New Roman" w:cs="Times New Roman"/>
        </w:rPr>
        <w:t xml:space="preserve">2. </w:t>
      </w:r>
      <w:r w:rsidRPr="000A69F6">
        <w:rPr>
          <w:rFonts w:ascii="Times New Roman" w:hAnsi="Times New Roman" w:cs="Times New Roman"/>
        </w:rPr>
        <w:tab/>
        <w:t xml:space="preserve">Tampoco ha quedado demostrado en autos que el suscrito haya cedido la administración de dicha concesión a un tercero.  En primer término es violatorio del principio “PRINCIPIO DERECHO-REALIDAD” (VERDA REAL), AFIRMAR COMO se hace en la resolución impugnada que el concesionario “no exhibe documento alguno que demuestre a este órgano que era él y no un tercero, quien se encontraba en administración del taxi”.  A cual documento se refiere?, sencillamente no existe ningún documento jurídicamente valido que demuestre la administración del taxi, ya que se trata de una actividad personal, que se ejerce día a día a través de una serie de actos personalísimos.  Por lo que el cumplimiento de esta obligación por parte del concesionario de deducirse de una serie de actos tendientes a la conservación de la concesión, como por ejemplo pago de seguros ante el INS, apersonamiento a causas judiciales, o la realización de un cambio de unidad como el efectuado por en forma personal en fecha junio de 2009 y consta del documento autorizado por el Departamento de Concesiones y Permisos en fecha 08 de junio de 2009 No. DACP-09-0675. (Ver expediente administrativo de la placa </w:t>
      </w:r>
      <w:r w:rsidR="00F71468">
        <w:rPr>
          <w:rFonts w:ascii="Times New Roman" w:hAnsi="Times New Roman" w:cs="Times New Roman"/>
        </w:rPr>
        <w:t>TXXX</w:t>
      </w:r>
      <w:r w:rsidRPr="000A69F6">
        <w:rPr>
          <w:rFonts w:ascii="Times New Roman" w:hAnsi="Times New Roman" w:cs="Times New Roman"/>
        </w:rPr>
        <w:t xml:space="preserve"> y documentos aportados con este recurso).</w:t>
      </w:r>
    </w:p>
    <w:p w:rsidR="00244585" w:rsidRPr="000A69F6" w:rsidRDefault="00244585" w:rsidP="00244585">
      <w:pPr>
        <w:pStyle w:val="Sinespaciado"/>
        <w:ind w:left="1418" w:right="851" w:hanging="567"/>
        <w:jc w:val="both"/>
        <w:rPr>
          <w:rFonts w:ascii="Times New Roman" w:hAnsi="Times New Roman" w:cs="Times New Roman"/>
          <w:b/>
        </w:rPr>
      </w:pPr>
    </w:p>
    <w:p w:rsidR="00244585" w:rsidRDefault="00244585" w:rsidP="00244585">
      <w:pPr>
        <w:pStyle w:val="Sinespaciado"/>
        <w:ind w:left="1416" w:right="851"/>
        <w:jc w:val="both"/>
        <w:rPr>
          <w:rFonts w:ascii="Times New Roman" w:hAnsi="Times New Roman" w:cs="Times New Roman"/>
        </w:rPr>
      </w:pPr>
      <w:r w:rsidRPr="000A69F6">
        <w:rPr>
          <w:rFonts w:ascii="Times New Roman" w:hAnsi="Times New Roman" w:cs="Times New Roman"/>
        </w:rPr>
        <w:t xml:space="preserve">Tengamos claro que dentro de las consecuencias del principio de VERDAD REAL O MATERIAL se citan: </w:t>
      </w:r>
    </w:p>
    <w:p w:rsidR="00244585" w:rsidRPr="000A69F6" w:rsidRDefault="00244585" w:rsidP="00244585">
      <w:pPr>
        <w:pStyle w:val="Sinespaciado"/>
        <w:ind w:left="1416" w:right="851"/>
        <w:jc w:val="both"/>
        <w:rPr>
          <w:rFonts w:ascii="Times New Roman" w:hAnsi="Times New Roman" w:cs="Times New Roman"/>
        </w:rPr>
      </w:pPr>
    </w:p>
    <w:p w:rsidR="00244585" w:rsidRDefault="00244585" w:rsidP="00244585">
      <w:pPr>
        <w:pStyle w:val="Sinespaciado"/>
        <w:numPr>
          <w:ilvl w:val="0"/>
          <w:numId w:val="23"/>
        </w:numPr>
        <w:ind w:left="1418" w:right="851" w:hanging="284"/>
        <w:jc w:val="both"/>
        <w:rPr>
          <w:rFonts w:ascii="Times New Roman" w:hAnsi="Times New Roman" w:cs="Times New Roman"/>
        </w:rPr>
      </w:pPr>
      <w:r w:rsidRPr="00244585">
        <w:rPr>
          <w:rFonts w:ascii="Times New Roman" w:hAnsi="Times New Roman" w:cs="Times New Roman"/>
        </w:rPr>
        <w:t xml:space="preserve">El órgano o el juez debe inspirarse en principios puramente objetivos de justicia. Desde este punto de vista la necesidad pública en la continuidad del servicio público de taxi, aunado a la necesidad personal del administrado que depende para su subsistencia de la explotación de servicio son factores de justicia a considerar. </w:t>
      </w:r>
    </w:p>
    <w:p w:rsidR="00244585" w:rsidRPr="00244585" w:rsidRDefault="00244585" w:rsidP="00244585">
      <w:pPr>
        <w:pStyle w:val="Sinespaciado"/>
        <w:numPr>
          <w:ilvl w:val="0"/>
          <w:numId w:val="23"/>
        </w:numPr>
        <w:ind w:left="1418" w:right="851" w:hanging="284"/>
        <w:jc w:val="both"/>
        <w:rPr>
          <w:rFonts w:ascii="Times New Roman" w:hAnsi="Times New Roman" w:cs="Times New Roman"/>
        </w:rPr>
      </w:pPr>
      <w:r w:rsidRPr="00244585">
        <w:rPr>
          <w:rFonts w:ascii="Times New Roman" w:hAnsi="Times New Roman" w:cs="Times New Roman"/>
        </w:rPr>
        <w:t xml:space="preserve">Deben traerse al proceso todas las pruebas relevantes, contrarias o no al interesado. </w:t>
      </w:r>
    </w:p>
    <w:p w:rsidR="00244585" w:rsidRPr="000A69F6" w:rsidRDefault="00244585" w:rsidP="00244585">
      <w:pPr>
        <w:pStyle w:val="Sinespaciado"/>
        <w:numPr>
          <w:ilvl w:val="0"/>
          <w:numId w:val="23"/>
        </w:numPr>
        <w:ind w:left="1418" w:right="851" w:hanging="284"/>
        <w:jc w:val="both"/>
        <w:rPr>
          <w:rFonts w:ascii="Times New Roman" w:hAnsi="Times New Roman" w:cs="Times New Roman"/>
        </w:rPr>
      </w:pPr>
      <w:r w:rsidRPr="000A69F6">
        <w:rPr>
          <w:rFonts w:ascii="Times New Roman" w:hAnsi="Times New Roman" w:cs="Times New Roman"/>
        </w:rPr>
        <w:t>Rige el principio general sobre Libertad del objeto y de los medios de prueba, las partes no pueden limitarlos.</w:t>
      </w:r>
    </w:p>
    <w:p w:rsidR="00244585" w:rsidRPr="000A69F6" w:rsidRDefault="00244585" w:rsidP="00244585">
      <w:pPr>
        <w:pStyle w:val="Sinespaciado"/>
        <w:numPr>
          <w:ilvl w:val="0"/>
          <w:numId w:val="23"/>
        </w:numPr>
        <w:ind w:left="1418" w:right="851" w:hanging="284"/>
        <w:jc w:val="both"/>
        <w:rPr>
          <w:rFonts w:ascii="Times New Roman" w:hAnsi="Times New Roman" w:cs="Times New Roman"/>
        </w:rPr>
      </w:pPr>
      <w:r w:rsidRPr="000A69F6">
        <w:rPr>
          <w:rFonts w:ascii="Times New Roman" w:hAnsi="Times New Roman" w:cs="Times New Roman"/>
        </w:rPr>
        <w:t>No se trata de probar hechos controvertidos sino la verdad.</w:t>
      </w:r>
    </w:p>
    <w:p w:rsidR="00244585" w:rsidRPr="000A69F6" w:rsidRDefault="00244585" w:rsidP="00244585">
      <w:pPr>
        <w:pStyle w:val="Sinespaciado"/>
        <w:numPr>
          <w:ilvl w:val="0"/>
          <w:numId w:val="23"/>
        </w:numPr>
        <w:ind w:left="1418" w:right="851" w:hanging="284"/>
        <w:jc w:val="both"/>
        <w:rPr>
          <w:rFonts w:ascii="Times New Roman" w:hAnsi="Times New Roman" w:cs="Times New Roman"/>
        </w:rPr>
      </w:pPr>
      <w:r w:rsidRPr="000A69F6">
        <w:rPr>
          <w:rFonts w:ascii="Times New Roman" w:hAnsi="Times New Roman" w:cs="Times New Roman"/>
        </w:rPr>
        <w:t>No hay por tanto presunciones ni ficciones.</w:t>
      </w:r>
    </w:p>
    <w:p w:rsidR="00244585" w:rsidRPr="000A69F6" w:rsidRDefault="00244585" w:rsidP="00244585">
      <w:pPr>
        <w:pStyle w:val="Sinespaciado"/>
        <w:numPr>
          <w:ilvl w:val="0"/>
          <w:numId w:val="23"/>
        </w:numPr>
        <w:ind w:left="1418" w:right="851" w:hanging="284"/>
        <w:jc w:val="both"/>
        <w:rPr>
          <w:rFonts w:ascii="Times New Roman" w:hAnsi="Times New Roman" w:cs="Times New Roman"/>
        </w:rPr>
      </w:pPr>
      <w:r w:rsidRPr="000A69F6">
        <w:rPr>
          <w:rFonts w:ascii="Times New Roman" w:hAnsi="Times New Roman" w:cs="Times New Roman"/>
        </w:rPr>
        <w:t xml:space="preserve">El órgano debe ajustar sus resoluciones a los hechos, sin importar si estos fueron alegados y probados. Si su decisión no se ajusta con hechos reales el acto adolece de un vicio. </w:t>
      </w:r>
    </w:p>
    <w:p w:rsidR="00244585" w:rsidRPr="000A69F6" w:rsidRDefault="00244585" w:rsidP="00244585">
      <w:pPr>
        <w:pStyle w:val="Sinespaciado"/>
        <w:numPr>
          <w:ilvl w:val="0"/>
          <w:numId w:val="23"/>
        </w:numPr>
        <w:ind w:left="1418" w:right="851" w:hanging="284"/>
        <w:jc w:val="both"/>
        <w:rPr>
          <w:rFonts w:ascii="Times New Roman" w:hAnsi="Times New Roman" w:cs="Times New Roman"/>
        </w:rPr>
      </w:pPr>
      <w:r w:rsidRPr="000A69F6">
        <w:rPr>
          <w:rFonts w:ascii="Times New Roman" w:hAnsi="Times New Roman" w:cs="Times New Roman"/>
        </w:rPr>
        <w:t xml:space="preserve">Se liga este principio al PRINCIPIO DE OFICIALIDAD ya que la Administración Pública para cumplir con la verdad material no puede depender en forma alguna de la voluntad de las partes de no aportar las </w:t>
      </w:r>
      <w:r w:rsidRPr="000A69F6">
        <w:rPr>
          <w:rFonts w:ascii="Times New Roman" w:hAnsi="Times New Roman" w:cs="Times New Roman"/>
        </w:rPr>
        <w:lastRenderedPageBreak/>
        <w:t xml:space="preserve">pruebas. La Administración está obligada a aportar al expediente las pruebas necesarias para conocer la verdad de los hechos ocurridos. </w:t>
      </w:r>
    </w:p>
    <w:p w:rsidR="00244585" w:rsidRPr="000A69F6" w:rsidRDefault="00244585" w:rsidP="00244585">
      <w:pPr>
        <w:pStyle w:val="Sinespaciado"/>
        <w:ind w:left="1276" w:right="851" w:hanging="425"/>
        <w:jc w:val="both"/>
        <w:rPr>
          <w:rFonts w:ascii="Times New Roman" w:hAnsi="Times New Roman" w:cs="Times New Roman"/>
        </w:rPr>
      </w:pPr>
    </w:p>
    <w:p w:rsidR="00244585" w:rsidRDefault="00244585" w:rsidP="00244585">
      <w:pPr>
        <w:pStyle w:val="Sinespaciado"/>
        <w:ind w:left="1418" w:right="851" w:hanging="567"/>
        <w:jc w:val="both"/>
        <w:rPr>
          <w:rFonts w:ascii="Times New Roman" w:hAnsi="Times New Roman" w:cs="Times New Roman"/>
        </w:rPr>
      </w:pPr>
      <w:r w:rsidRPr="000A69F6">
        <w:rPr>
          <w:rFonts w:ascii="Times New Roman" w:hAnsi="Times New Roman" w:cs="Times New Roman"/>
        </w:rPr>
        <w:t>3.</w:t>
      </w:r>
      <w:r w:rsidRPr="000A69F6">
        <w:rPr>
          <w:rFonts w:ascii="Times New Roman" w:hAnsi="Times New Roman" w:cs="Times New Roman"/>
        </w:rPr>
        <w:tab/>
        <w:t>E</w:t>
      </w:r>
      <w:r>
        <w:rPr>
          <w:rFonts w:ascii="Times New Roman" w:hAnsi="Times New Roman" w:cs="Times New Roman"/>
        </w:rPr>
        <w:t>l</w:t>
      </w:r>
      <w:r w:rsidRPr="000A69F6">
        <w:rPr>
          <w:rFonts w:ascii="Times New Roman" w:hAnsi="Times New Roman" w:cs="Times New Roman"/>
        </w:rPr>
        <w:t xml:space="preserve"> suscrito recurrente no solo realiza por sí mismo un cambio de unidad en fecha junio de 2009 sino que además presenta DENUNCIA PENAL por el DELITO DE APROPIACION Y RETENCION INDEBIDA, ante la Fiscalía de Alajuela, en fecha 19 de junio de 2009, contra el señor </w:t>
      </w:r>
      <w:r w:rsidR="00F71468">
        <w:rPr>
          <w:rFonts w:ascii="Times New Roman" w:hAnsi="Times New Roman" w:cs="Times New Roman"/>
        </w:rPr>
        <w:t>JEHG</w:t>
      </w:r>
      <w:r w:rsidRPr="000A69F6">
        <w:rPr>
          <w:rFonts w:ascii="Times New Roman" w:hAnsi="Times New Roman" w:cs="Times New Roman"/>
        </w:rPr>
        <w:t xml:space="preserve">, por negarse a entregarle los documentos y las placas del vehículo que le habían sido confiados en forma temporal. Aportamos copias del escrito de interposición de dicha denuncia, así como de la ratificación hecha ante la propia fiscalía en fecha 3 de setiembre de 2009 así como copia de la resolución dictada por el Juzgado Penal del I Circuito Judicial de Alajuela, a las 14:00 hrs. Del ocho de setiembre de 2009, en la cual se ordena DESESTIMAR LA CAUSA por razones propias del procedimiento, ya que para dicha fecha tanto el vehículo como las placas y documentos ya habían sido entregados a la Oficina de Taxis por la esposa de la persona denunciada, razón por la cual no existía para ese momento razón para continuar con la causa. Lo que sí es un hecho es que a raíz de la denuncia penal interpuesta se produce la actuación de los oficiales de tránsito para detener el vehículo -ver en este sentido declaración de la denunciante </w:t>
      </w:r>
      <w:r w:rsidR="00F71468">
        <w:rPr>
          <w:rFonts w:ascii="Times New Roman" w:hAnsi="Times New Roman" w:cs="Times New Roman"/>
        </w:rPr>
        <w:t>L</w:t>
      </w:r>
      <w:r w:rsidRPr="000A69F6">
        <w:rPr>
          <w:rFonts w:ascii="Times New Roman" w:hAnsi="Times New Roman" w:cs="Times New Roman"/>
        </w:rPr>
        <w:t xml:space="preserve"> </w:t>
      </w:r>
      <w:r w:rsidR="00F71468">
        <w:rPr>
          <w:rFonts w:ascii="Times New Roman" w:hAnsi="Times New Roman" w:cs="Times New Roman"/>
        </w:rPr>
        <w:t>CM</w:t>
      </w:r>
      <w:r w:rsidRPr="000A69F6">
        <w:rPr>
          <w:rFonts w:ascii="Times New Roman" w:hAnsi="Times New Roman" w:cs="Times New Roman"/>
        </w:rPr>
        <w:t xml:space="preserve">-y es precisamente 1o que lleva al señor </w:t>
      </w:r>
      <w:r w:rsidR="00F71468">
        <w:rPr>
          <w:rFonts w:ascii="Times New Roman" w:hAnsi="Times New Roman" w:cs="Times New Roman"/>
        </w:rPr>
        <w:t>J</w:t>
      </w:r>
      <w:r w:rsidRPr="000A69F6">
        <w:rPr>
          <w:rFonts w:ascii="Times New Roman" w:hAnsi="Times New Roman" w:cs="Times New Roman"/>
        </w:rPr>
        <w:t>E</w:t>
      </w:r>
      <w:r w:rsidR="005A185A">
        <w:rPr>
          <w:rFonts w:ascii="Times New Roman" w:hAnsi="Times New Roman" w:cs="Times New Roman"/>
        </w:rPr>
        <w:t>H</w:t>
      </w:r>
      <w:r w:rsidRPr="000A69F6">
        <w:rPr>
          <w:rFonts w:ascii="Times New Roman" w:hAnsi="Times New Roman" w:cs="Times New Roman"/>
        </w:rPr>
        <w:t xml:space="preserve"> a mandar a su esposa a "quemar la placa" en un acto maledicente, e impropio, tal y como la misma señora </w:t>
      </w:r>
      <w:r w:rsidR="00F71468">
        <w:rPr>
          <w:rFonts w:ascii="Times New Roman" w:hAnsi="Times New Roman" w:cs="Times New Roman"/>
        </w:rPr>
        <w:t>CM</w:t>
      </w:r>
      <w:r w:rsidRPr="000A69F6">
        <w:rPr>
          <w:rFonts w:ascii="Times New Roman" w:hAnsi="Times New Roman" w:cs="Times New Roman"/>
        </w:rPr>
        <w:t xml:space="preserve"> afirma ante el órgano instructor que "si no es para uno para ninguno". Afirmando </w:t>
      </w:r>
      <w:r w:rsidR="005A185A">
        <w:rPr>
          <w:rFonts w:ascii="Times New Roman" w:hAnsi="Times New Roman" w:cs="Times New Roman"/>
        </w:rPr>
        <w:t>dicho sea de paso que don W</w:t>
      </w:r>
      <w:r w:rsidRPr="000A69F6">
        <w:rPr>
          <w:rFonts w:ascii="Times New Roman" w:hAnsi="Times New Roman" w:cs="Times New Roman"/>
        </w:rPr>
        <w:t xml:space="preserve"> "siempre le decía a la gente que esa placa era de él  que solo la tenía prestada". Ella m</w:t>
      </w:r>
      <w:r w:rsidR="005A185A">
        <w:rPr>
          <w:rFonts w:ascii="Times New Roman" w:hAnsi="Times New Roman" w:cs="Times New Roman"/>
        </w:rPr>
        <w:t>isma es afirmando que don W</w:t>
      </w:r>
      <w:r w:rsidRPr="000A69F6">
        <w:rPr>
          <w:rFonts w:ascii="Times New Roman" w:hAnsi="Times New Roman" w:cs="Times New Roman"/>
        </w:rPr>
        <w:t xml:space="preserve">  siempre mantuvo su condición de ser el titular y propietario de la placa. Entonces sí existe PRUEBA de que el concesionario realizo actos tendientes a la conservación y protección de la concesión.</w:t>
      </w:r>
    </w:p>
    <w:p w:rsidR="00244585" w:rsidRPr="000A69F6" w:rsidRDefault="00244585" w:rsidP="00244585">
      <w:pPr>
        <w:pStyle w:val="Sinespaciado"/>
        <w:ind w:left="1418" w:right="851" w:hanging="567"/>
        <w:jc w:val="both"/>
        <w:rPr>
          <w:rFonts w:ascii="Times New Roman" w:hAnsi="Times New Roman" w:cs="Times New Roman"/>
        </w:rPr>
      </w:pPr>
    </w:p>
    <w:p w:rsidR="00244585" w:rsidRPr="000A69F6" w:rsidRDefault="00244585" w:rsidP="00244585">
      <w:pPr>
        <w:pStyle w:val="Sinespaciado"/>
        <w:ind w:left="1418" w:right="851" w:hanging="567"/>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F76F63">
        <w:rPr>
          <w:rFonts w:ascii="Times New Roman" w:hAnsi="Times New Roman" w:cs="Times New Roman"/>
        </w:rPr>
        <w:t xml:space="preserve">(…) </w:t>
      </w:r>
      <w:r w:rsidRPr="000A69F6">
        <w:rPr>
          <w:rFonts w:ascii="Times New Roman" w:hAnsi="Times New Roman" w:cs="Times New Roman"/>
        </w:rPr>
        <w:t xml:space="preserve">Desde este punto de vista el documento otorgado ante el Notario </w:t>
      </w:r>
      <w:r w:rsidR="00F71468">
        <w:rPr>
          <w:rFonts w:ascii="Times New Roman" w:hAnsi="Times New Roman" w:cs="Times New Roman"/>
        </w:rPr>
        <w:t>MJC</w:t>
      </w:r>
      <w:r w:rsidRPr="000A69F6">
        <w:rPr>
          <w:rFonts w:ascii="Times New Roman" w:hAnsi="Times New Roman" w:cs="Times New Roman"/>
        </w:rPr>
        <w:t xml:space="preserve"> en fecha 9 de enero de 2003, entre don </w:t>
      </w:r>
      <w:r w:rsidR="00F71468">
        <w:rPr>
          <w:rFonts w:ascii="Times New Roman" w:hAnsi="Times New Roman" w:cs="Times New Roman"/>
        </w:rPr>
        <w:t>JEHG</w:t>
      </w:r>
      <w:r w:rsidRPr="000A69F6">
        <w:rPr>
          <w:rFonts w:ascii="Times New Roman" w:hAnsi="Times New Roman" w:cs="Times New Roman"/>
        </w:rPr>
        <w:t xml:space="preserve"> y </w:t>
      </w:r>
      <w:r w:rsidR="00F71468">
        <w:rPr>
          <w:rFonts w:ascii="Times New Roman" w:hAnsi="Times New Roman" w:cs="Times New Roman"/>
        </w:rPr>
        <w:t>L</w:t>
      </w:r>
      <w:r w:rsidRPr="000A69F6">
        <w:rPr>
          <w:rFonts w:ascii="Times New Roman" w:hAnsi="Times New Roman" w:cs="Times New Roman"/>
        </w:rPr>
        <w:t xml:space="preserve"> </w:t>
      </w:r>
      <w:r w:rsidR="00F71468">
        <w:rPr>
          <w:rFonts w:ascii="Times New Roman" w:hAnsi="Times New Roman" w:cs="Times New Roman"/>
        </w:rPr>
        <w:t>CM</w:t>
      </w:r>
      <w:r w:rsidRPr="000A69F6">
        <w:rPr>
          <w:rFonts w:ascii="Times New Roman" w:hAnsi="Times New Roman" w:cs="Times New Roman"/>
        </w:rPr>
        <w:t xml:space="preserve">, -documento visible al folio 135-134 de este expediente-es uno de esos documentos inválidos por sí mismos, por las siguientes razones: a) El supuesto cedente </w:t>
      </w:r>
      <w:r w:rsidR="00F71468">
        <w:rPr>
          <w:rFonts w:ascii="Times New Roman" w:hAnsi="Times New Roman" w:cs="Times New Roman"/>
        </w:rPr>
        <w:t>J</w:t>
      </w:r>
      <w:r w:rsidRPr="000A69F6">
        <w:rPr>
          <w:rFonts w:ascii="Times New Roman" w:hAnsi="Times New Roman" w:cs="Times New Roman"/>
        </w:rPr>
        <w:t xml:space="preserve"> </w:t>
      </w:r>
      <w:r w:rsidR="00F71468">
        <w:rPr>
          <w:rFonts w:ascii="Times New Roman" w:hAnsi="Times New Roman" w:cs="Times New Roman"/>
        </w:rPr>
        <w:t>EHG</w:t>
      </w:r>
      <w:r w:rsidRPr="000A69F6">
        <w:rPr>
          <w:rFonts w:ascii="Times New Roman" w:hAnsi="Times New Roman" w:cs="Times New Roman"/>
        </w:rPr>
        <w:t xml:space="preserve">, carece de capacidad legal para dicho acto de cesión en nombre del concesionario </w:t>
      </w:r>
      <w:r w:rsidR="00F71468">
        <w:rPr>
          <w:rFonts w:ascii="Times New Roman" w:hAnsi="Times New Roman" w:cs="Times New Roman"/>
        </w:rPr>
        <w:t>WOUM</w:t>
      </w:r>
      <w:r w:rsidRPr="000A69F6">
        <w:rPr>
          <w:rFonts w:ascii="Times New Roman" w:hAnsi="Times New Roman" w:cs="Times New Roman"/>
        </w:rPr>
        <w:t xml:space="preserve">, ya que el poder especial al cual se hace alusión y con el que se pretende respaldar su actuación, en realidad no le faculta para dicha cesión, además de ser jurídicamente improcedente por la razón que explicare. Véase que el mencionado PODER ESPECIAL visible at folio 129 de este expediente, dice textualmente autorizarlo para " retirar placas, o entregarlas, retirar permisos, firmar documentos a su nombre, sacar fotocopias y gestionar la concesión a su nombre, solicitar cambio de unidad o para seguros y todo 1o referente a dicho permiso está autorizado </w:t>
      </w:r>
      <w:r w:rsidRPr="000A69F6">
        <w:rPr>
          <w:rFonts w:ascii="Times New Roman" w:hAnsi="Times New Roman" w:cs="Times New Roman"/>
          <w:b/>
          <w:u w:val="single"/>
        </w:rPr>
        <w:t>para representarlo en esta oficina</w:t>
      </w:r>
      <w:r w:rsidRPr="000A69F6">
        <w:rPr>
          <w:rFonts w:ascii="Times New Roman" w:hAnsi="Times New Roman" w:cs="Times New Roman"/>
        </w:rPr>
        <w:t xml:space="preserve"> ...." (lo resaltado es nuestro). Agrega además el documento que dicho poder le es otorgado por razones graves de salud que le impiden manejar y caminar. </w:t>
      </w:r>
    </w:p>
    <w:p w:rsidR="00244585" w:rsidRPr="000A69F6" w:rsidRDefault="00244585" w:rsidP="00244585">
      <w:pPr>
        <w:pStyle w:val="Sinespaciado"/>
        <w:ind w:left="1418" w:right="851" w:hanging="567"/>
        <w:jc w:val="both"/>
        <w:rPr>
          <w:rFonts w:ascii="Times New Roman" w:hAnsi="Times New Roman" w:cs="Times New Roman"/>
        </w:rPr>
      </w:pPr>
    </w:p>
    <w:p w:rsidR="00244585" w:rsidRPr="000A69F6" w:rsidRDefault="00244585" w:rsidP="00244585">
      <w:pPr>
        <w:pStyle w:val="Sinespaciado"/>
        <w:ind w:left="1418" w:right="851" w:hanging="2"/>
        <w:jc w:val="both"/>
        <w:rPr>
          <w:rFonts w:ascii="Times New Roman" w:hAnsi="Times New Roman" w:cs="Times New Roman"/>
        </w:rPr>
      </w:pPr>
      <w:r w:rsidRPr="000A69F6">
        <w:rPr>
          <w:rFonts w:ascii="Times New Roman" w:hAnsi="Times New Roman" w:cs="Times New Roman"/>
        </w:rPr>
        <w:t xml:space="preserve">Entonces dicho poder especial es tal y como consta de su literalidad un poder para gestiones propiamente administrativas no autorizándolo en ningún momento para ceder en ese caso el permiso -porque la concesión no </w:t>
      </w:r>
      <w:r w:rsidRPr="000A69F6">
        <w:rPr>
          <w:rFonts w:ascii="Times New Roman" w:hAnsi="Times New Roman" w:cs="Times New Roman"/>
        </w:rPr>
        <w:lastRenderedPageBreak/>
        <w:t>existía aun-a favor de un tercero. B) en segundo lugar el artículo 125 del Código Civil establece claramente que “</w:t>
      </w:r>
      <w:r w:rsidRPr="000A69F6">
        <w:rPr>
          <w:rFonts w:ascii="Times New Roman" w:hAnsi="Times New Roman" w:cs="Times New Roman"/>
          <w:b/>
        </w:rPr>
        <w:t>EL PODER ESPECIAL para</w:t>
      </w:r>
      <w:r w:rsidRPr="000A69F6">
        <w:rPr>
          <w:rFonts w:ascii="Times New Roman" w:hAnsi="Times New Roman" w:cs="Times New Roman"/>
        </w:rPr>
        <w:t xml:space="preserve"> </w:t>
      </w:r>
      <w:r w:rsidRPr="000A69F6">
        <w:rPr>
          <w:rFonts w:ascii="Times New Roman" w:hAnsi="Times New Roman" w:cs="Times New Roman"/>
          <w:b/>
        </w:rPr>
        <w:t xml:space="preserve">determinado acto jurídico judicial o extrajudicial, solo facultara al mandatario para los actos especificados en el mandato, sin poder extenderse ni siquiera a los que se consideren consecuencia natural de los que el apoderado este encargado de ejecutar. El poder especial otorgado para un acto o contrato con efectos registrales deber' realizarse en escritura pública y no será necesario inscribirlo en el Registro." </w:t>
      </w:r>
      <w:r w:rsidRPr="000A69F6">
        <w:rPr>
          <w:rFonts w:ascii="Times New Roman" w:hAnsi="Times New Roman" w:cs="Times New Roman"/>
        </w:rPr>
        <w:t xml:space="preserve">Es claro entonces una vez más que el poder existente ante la oficina de taxis, no facultaba al señor </w:t>
      </w:r>
      <w:r w:rsidR="00F71468">
        <w:rPr>
          <w:rFonts w:ascii="Times New Roman" w:hAnsi="Times New Roman" w:cs="Times New Roman"/>
        </w:rPr>
        <w:t>HG</w:t>
      </w:r>
      <w:r w:rsidRPr="000A69F6">
        <w:rPr>
          <w:rFonts w:ascii="Times New Roman" w:hAnsi="Times New Roman" w:cs="Times New Roman"/>
        </w:rPr>
        <w:t xml:space="preserve"> para disponer como 1o pretendió hacerlo del permiso de taxi. Es claro también que el Notario Público autorizante de tal acto debió exigir un poder especial para el acto concreto, del cual debió DAR FE por haberlo tenido a la vista y conservado en su protocolo de referencias como 1o exige la practica notarial y jamás debió autorizar ese acto diciendo que la capacidad legal del otorgante se deriva de "un poder especial que se encuentra depositado en la Oficina de Taxis del MOPT en San José.". Este documento al cual se le da relevancia como medio probatorio según consta del CONSIDERANDO TERCERO de la resolución recurrida no puede hacer PLENA PRUEBA contra el concesionario por carecer de toda validez jurídica y por tratarse de un "supuesto negocio jurídico entre dos terceros" en el que no tuvo participación alguna, siendo realizado a sus espaldas extendiendo ilegítimamente las facultades administrativas dadas en el mencionado poder. </w:t>
      </w:r>
    </w:p>
    <w:p w:rsidR="00244585" w:rsidRPr="000A69F6" w:rsidRDefault="00244585" w:rsidP="00244585">
      <w:pPr>
        <w:pStyle w:val="Sinespaciado"/>
        <w:ind w:left="1418" w:right="851" w:hanging="567"/>
        <w:jc w:val="both"/>
        <w:rPr>
          <w:rFonts w:ascii="Times New Roman" w:hAnsi="Times New Roman" w:cs="Times New Roman"/>
        </w:rPr>
      </w:pPr>
      <w:r w:rsidRPr="000A69F6">
        <w:rPr>
          <w:rFonts w:ascii="Times New Roman" w:hAnsi="Times New Roman" w:cs="Times New Roman"/>
        </w:rPr>
        <w:t>5.</w:t>
      </w:r>
      <w:r w:rsidRPr="000A69F6">
        <w:rPr>
          <w:rFonts w:ascii="Times New Roman" w:hAnsi="Times New Roman" w:cs="Times New Roman"/>
        </w:rPr>
        <w:tab/>
        <w:t>E</w:t>
      </w:r>
      <w:r>
        <w:rPr>
          <w:rFonts w:ascii="Times New Roman" w:hAnsi="Times New Roman" w:cs="Times New Roman"/>
        </w:rPr>
        <w:t>l</w:t>
      </w:r>
      <w:r w:rsidRPr="000A69F6">
        <w:rPr>
          <w:rFonts w:ascii="Times New Roman" w:hAnsi="Times New Roman" w:cs="Times New Roman"/>
        </w:rPr>
        <w:t xml:space="preserve"> poder especial otorgado amén de que se refiere al PERMISO DE TAXI AP 548 PERDIO COMPLETA VALIDEZ JURIDICA DESDE EL MOMENTO EN QUE DICHO PERMISO DEJO DE EXISTIR. IGUALMENTE EL PERMISIONARIO PUDO HABER SIDO ADJUDICATARIO DE UNA CONCESION COMO PUDO NO HABERLO SIDO TAL Y COMO SUCEDIO CON MUCHOS PERMISIONARIOS, QUE NO CUMPLIERON CON LOS REQUISITOS. POR LO TANTO LA EXISTENCIA PREVIA DE U</w:t>
      </w:r>
      <w:r w:rsidR="005A185A">
        <w:rPr>
          <w:rFonts w:ascii="Times New Roman" w:hAnsi="Times New Roman" w:cs="Times New Roman"/>
        </w:rPr>
        <w:t>N PERMISO A NOMBRE DE DON W</w:t>
      </w:r>
      <w:r w:rsidRPr="000A69F6">
        <w:rPr>
          <w:rFonts w:ascii="Times New Roman" w:hAnsi="Times New Roman" w:cs="Times New Roman"/>
        </w:rPr>
        <w:t xml:space="preserve"> NO SIGNIFICO PER SE EL OTORGAMIENO A SU FAVOR DE LA CONCESION </w:t>
      </w:r>
      <w:r w:rsidR="00F71468">
        <w:rPr>
          <w:rFonts w:ascii="Times New Roman" w:hAnsi="Times New Roman" w:cs="Times New Roman"/>
        </w:rPr>
        <w:t>TXXX</w:t>
      </w:r>
      <w:r w:rsidRPr="000A69F6">
        <w:rPr>
          <w:rFonts w:ascii="Times New Roman" w:hAnsi="Times New Roman" w:cs="Times New Roman"/>
        </w:rPr>
        <w:t xml:space="preserve">. POR LO QUE TODO TIPO DE DOCUMENTOS OTORGADOS PRO EL CON ANTERIORIDAD perdieron validez legal. Además este tipo de documentos que expresa y c1aramente establecen que lo es para la realización de "actos de índole administrativa", de ninguna manera, excluye al titular de la concesión de su obligación de administración personal y mucho menos 1o priva "per se" de la titularidad que el Estado le ha otorgado sobre la misma concesión. Una persona puede "CEDER", "VENDER", "ALQUILAR" o "DONAR", aquello sobre 1o que tiene </w:t>
      </w:r>
      <w:r w:rsidRPr="000A69F6">
        <w:rPr>
          <w:rFonts w:ascii="Times New Roman" w:hAnsi="Times New Roman" w:cs="Times New Roman"/>
          <w:b/>
        </w:rPr>
        <w:t>FACULTAD DE DISPOSICIÓN</w:t>
      </w:r>
      <w:r w:rsidRPr="000A69F6">
        <w:rPr>
          <w:rFonts w:ascii="Times New Roman" w:hAnsi="Times New Roman" w:cs="Times New Roman"/>
        </w:rPr>
        <w:t xml:space="preserve">", de acuerdo al ordenamiento jurídico, en cuyo caso la ley exige para algunos supuestos requisitos y formas especiales "AD SOLEMNITATEM". Es obvio que sobre la concesión de una placa de taxi, el ordenamiento jurídico por la naturaleza misma del bien ha negado y restringido dicha facultad de disposición. Por 1o tanto, para que se produzca una “TARANSMISION VALIDA" debe cumplirse con una serie de exigencias impuestas por ley, no basta solamente el dicho de las partes o la voluntad de las mismas, y no </w:t>
      </w:r>
      <w:r w:rsidRPr="000A69F6">
        <w:rPr>
          <w:rFonts w:ascii="Times New Roman" w:hAnsi="Times New Roman" w:cs="Times New Roman"/>
        </w:rPr>
        <w:lastRenderedPageBreak/>
        <w:t>puede jamás desprenderse UNA VOLU</w:t>
      </w:r>
      <w:r w:rsidR="0025044E">
        <w:rPr>
          <w:rFonts w:ascii="Times New Roman" w:hAnsi="Times New Roman" w:cs="Times New Roman"/>
        </w:rPr>
        <w:t>NT</w:t>
      </w:r>
      <w:r w:rsidRPr="000A69F6">
        <w:rPr>
          <w:rFonts w:ascii="Times New Roman" w:hAnsi="Times New Roman" w:cs="Times New Roman"/>
        </w:rPr>
        <w:t>AD DE TRANSMISIÓN del otorgamiento de un poder que en nada se asemeja a un contrato de venta, donación, permuta o alquilar. El poder otorgado de ninguna manera reviste la importancia de un negocio jurídico, en cuyo presupuesto debería hablarse por lo menos de "objeto o cosa" y un "precio", y la capacidad de actuar del disponente y sobre todo la "aptitud" del objeto de sufrir un acto dispositivo. Resulta contraproducente para un tercero adquirir un bien sobre el cual no tiene certeza jurídica que será suyo o que legal y válidamente puede disponer de certeza jurídica que será suyo o que legal y válidamente puede disponer de él. Por lo que desde el punto de vista del supuesto" tercero adquiriente, no resulta seguro ni rentable la negociación que se presume en este caso se dio a través del otorgamiento de un poder. PARA QUE EXISTA UNA OBLIGACIÓN CONTRACTUAL LEGALMENTE VALEDERA ELLA DEBE SER EL RESULTADO DE ACUERDO DE VOLUNTADES EXTERNADO POR MEDIO DEL CONSENTIMIENTO DE LAS PARTES LIBRE Y CLARAMENTE MANIFESTADO" Y LA AUSENCIA DE ÉSTE, VICIA EL CONVENIO Y DA ORIGEN A LA NULIDAD ABSOLUTA". SALA SEGUNDA CIVIL NO. 234 DE 15 Y 30 HRS. DEL 23 DE AGOSTO DE 1973.</w:t>
      </w:r>
    </w:p>
    <w:p w:rsidR="00244585" w:rsidRPr="000A69F6" w:rsidRDefault="00244585" w:rsidP="00244585">
      <w:pPr>
        <w:pStyle w:val="Sinespaciado"/>
        <w:ind w:left="1418" w:right="851" w:hanging="567"/>
        <w:jc w:val="both"/>
        <w:rPr>
          <w:rFonts w:ascii="Times New Roman" w:hAnsi="Times New Roman" w:cs="Times New Roman"/>
        </w:rPr>
      </w:pPr>
      <w:r w:rsidRPr="000A69F6">
        <w:rPr>
          <w:rFonts w:ascii="Times New Roman" w:hAnsi="Times New Roman" w:cs="Times New Roman"/>
        </w:rPr>
        <w:t>6.</w:t>
      </w:r>
      <w:r w:rsidRPr="000A69F6">
        <w:rPr>
          <w:rFonts w:ascii="Times New Roman" w:hAnsi="Times New Roman" w:cs="Times New Roman"/>
        </w:rPr>
        <w:tab/>
        <w:t xml:space="preserve"> Esto significa que la Administración Pública no ha demostrado fehacientemente que la administración, tenencia, y explotación de la concesión </w:t>
      </w:r>
      <w:r w:rsidR="00F71468">
        <w:rPr>
          <w:rFonts w:ascii="Times New Roman" w:hAnsi="Times New Roman" w:cs="Times New Roman"/>
        </w:rPr>
        <w:t>TXXX</w:t>
      </w:r>
      <w:r w:rsidRPr="000A69F6">
        <w:rPr>
          <w:rFonts w:ascii="Times New Roman" w:hAnsi="Times New Roman" w:cs="Times New Roman"/>
        </w:rPr>
        <w:t xml:space="preserve"> se haya delegado en un tercero distinto a su titular. Incumpliendo así con el artículo 221 de la Ley General de la Administración Pública en cuanto obliga a la Administración a averiguar los "hechos que sirven de motivo al acto final en la </w:t>
      </w:r>
      <w:r w:rsidRPr="0025044E">
        <w:rPr>
          <w:rFonts w:ascii="Times New Roman" w:hAnsi="Times New Roman" w:cs="Times New Roman"/>
          <w:u w:val="single"/>
        </w:rPr>
        <w:t>for</w:t>
      </w:r>
      <w:r w:rsidRPr="000A69F6">
        <w:rPr>
          <w:rFonts w:ascii="Times New Roman" w:hAnsi="Times New Roman" w:cs="Times New Roman"/>
          <w:u w:val="single"/>
        </w:rPr>
        <w:t>ma más fiel y completa posible</w:t>
      </w:r>
      <w:r w:rsidRPr="000A69F6">
        <w:rPr>
          <w:rFonts w:ascii="Times New Roman" w:hAnsi="Times New Roman" w:cs="Times New Roman"/>
        </w:rPr>
        <w:t>, para lo cual el órgano que lo dirige deberá adoptar todas las medidas probatorias pertinentes o necesarias, aun si no han sido propuestas por las partes y aun en contra de la voluntad de estas últimas". (el subrayado es nuestro). En el presente proceso se ordena la CADUCI</w:t>
      </w:r>
      <w:r w:rsidR="0025044E">
        <w:rPr>
          <w:rFonts w:ascii="Times New Roman" w:hAnsi="Times New Roman" w:cs="Times New Roman"/>
        </w:rPr>
        <w:t>-</w:t>
      </w:r>
      <w:r w:rsidRPr="000A69F6">
        <w:rPr>
          <w:rFonts w:ascii="Times New Roman" w:hAnsi="Times New Roman" w:cs="Times New Roman"/>
        </w:rPr>
        <w:t xml:space="preserve"> DAD de la concesión sin elementos fieles y exactos de que efectivamente su titular no la este explotando personalmente, deduciendo hechos de DOCUMENTOS NO RELACIONADOS CON LA CONCESION. Esto no implica, deduce, ni conlleva como acto necesario la administración del negocio, tenencia del vehículo y explotación del servicio, cosas muy diferentes y que .</w:t>
      </w:r>
      <w:r w:rsidRPr="000A69F6">
        <w:rPr>
          <w:rFonts w:ascii="Times New Roman" w:hAnsi="Times New Roman" w:cs="Times New Roman"/>
          <w:u w:val="single"/>
        </w:rPr>
        <w:t>deberían haber sido constatadas por el órgano investigativo</w:t>
      </w:r>
      <w:r w:rsidRPr="000A69F6">
        <w:rPr>
          <w:rFonts w:ascii="Times New Roman" w:hAnsi="Times New Roman" w:cs="Times New Roman"/>
        </w:rPr>
        <w:t>.-</w:t>
      </w:r>
    </w:p>
    <w:p w:rsidR="00244585" w:rsidRPr="000A69F6" w:rsidRDefault="00244585" w:rsidP="00244585">
      <w:pPr>
        <w:pStyle w:val="Sinespaciado"/>
        <w:ind w:left="1418" w:right="851" w:hanging="567"/>
        <w:jc w:val="both"/>
        <w:rPr>
          <w:rFonts w:ascii="Times New Roman" w:hAnsi="Times New Roman" w:cs="Times New Roman"/>
        </w:rPr>
      </w:pPr>
    </w:p>
    <w:p w:rsidR="00BC5EE0" w:rsidRPr="00244585" w:rsidRDefault="00244585" w:rsidP="00244585">
      <w:pPr>
        <w:pStyle w:val="Sinespaciado"/>
        <w:ind w:left="1418" w:right="851" w:hanging="567"/>
        <w:jc w:val="both"/>
        <w:rPr>
          <w:rFonts w:ascii="Times New Roman" w:hAnsi="Times New Roman" w:cs="Times New Roman"/>
        </w:rPr>
      </w:pPr>
      <w:r w:rsidRPr="000A69F6">
        <w:rPr>
          <w:rFonts w:ascii="Times New Roman" w:hAnsi="Times New Roman" w:cs="Times New Roman"/>
        </w:rPr>
        <w:t>7.</w:t>
      </w:r>
      <w:r w:rsidRPr="000A69F6">
        <w:rPr>
          <w:rFonts w:ascii="Times New Roman" w:hAnsi="Times New Roman" w:cs="Times New Roman"/>
        </w:rPr>
        <w:tab/>
        <w:t xml:space="preserve">Un "trasiego comercial" de la concesión no puede "presumirse" de los documentos en los que se basa, y mucho menos en la declaración de la denunciante </w:t>
      </w:r>
      <w:r w:rsidR="00F71468">
        <w:rPr>
          <w:rFonts w:ascii="Times New Roman" w:hAnsi="Times New Roman" w:cs="Times New Roman"/>
        </w:rPr>
        <w:t>L</w:t>
      </w:r>
      <w:r w:rsidRPr="000A69F6">
        <w:rPr>
          <w:rFonts w:ascii="Times New Roman" w:hAnsi="Times New Roman" w:cs="Times New Roman"/>
        </w:rPr>
        <w:t xml:space="preserve"> </w:t>
      </w:r>
      <w:r w:rsidR="00F71468">
        <w:rPr>
          <w:rFonts w:ascii="Times New Roman" w:hAnsi="Times New Roman" w:cs="Times New Roman"/>
        </w:rPr>
        <w:t>CM</w:t>
      </w:r>
      <w:r w:rsidRPr="000A69F6">
        <w:rPr>
          <w:rFonts w:ascii="Times New Roman" w:hAnsi="Times New Roman" w:cs="Times New Roman"/>
        </w:rPr>
        <w:t xml:space="preserve">, cuya declaración y actitud es a todas luces maledicente y vengativa, y que lleva como único objetivo "quemar la placa para que no sea de nadie" como ella mismo lo ha afirmado, por lo que el órgano investigador debió haber corroborado con otros elementos de prueba la veracidad de tales afirmaciones. La prueba de tal hecho debe </w:t>
      </w:r>
      <w:r w:rsidRPr="000A69F6">
        <w:rPr>
          <w:rFonts w:ascii="Times New Roman" w:hAnsi="Times New Roman" w:cs="Times New Roman"/>
          <w:u w:val="single"/>
        </w:rPr>
        <w:t>ser clara, precisa y evidente y no puede deducirse de otros actos realizados por el concesionario en uso de sus libertades personales</w:t>
      </w:r>
      <w:r w:rsidRPr="000A69F6">
        <w:rPr>
          <w:rFonts w:ascii="Times New Roman" w:hAnsi="Times New Roman" w:cs="Times New Roman"/>
        </w:rPr>
        <w:t xml:space="preserve">, "lo que no está prohibido, está permitido" y en ninguna forma puede pensarse que le está prohibido al concesionario el otorgamiento de poderes ya sean especiales o generalísimos sobre lo que constituye el objeto de su trabajo.  El ejercicio </w:t>
      </w:r>
      <w:r w:rsidRPr="000A69F6">
        <w:rPr>
          <w:rFonts w:ascii="Times New Roman" w:hAnsi="Times New Roman" w:cs="Times New Roman"/>
        </w:rPr>
        <w:lastRenderedPageBreak/>
        <w:t>de la explotación de la concesión y la obligación contraída y para cuyos efectos el concesionario declaro bajo juramento se refiere a la conducción personal y la prestación del servicio durante al menos ocho horas diarias, obligación que si reviste la característica de ser personalísima, pero no puede limitársele a una persona que se valga de terceros para la realización de "tramites" administrativos relacionados con la concesión.</w:t>
      </w:r>
      <w:r>
        <w:rPr>
          <w:rFonts w:ascii="Times New Roman" w:hAnsi="Times New Roman" w:cs="Times New Roman"/>
        </w:rPr>
        <w:t xml:space="preserve"> (…)” </w:t>
      </w:r>
      <w:r w:rsidR="00AA1FDF">
        <w:rPr>
          <w:rFonts w:ascii="Times New Roman" w:hAnsi="Times New Roman" w:cs="Times New Roman"/>
        </w:rPr>
        <w:t>(</w:t>
      </w:r>
      <w:r w:rsidR="00A16FC7" w:rsidRPr="00244585">
        <w:rPr>
          <w:rFonts w:ascii="Times New Roman" w:hAnsi="Times New Roman" w:cs="Times New Roman"/>
        </w:rPr>
        <w:t xml:space="preserve">Léanse los folios del </w:t>
      </w:r>
      <w:r w:rsidR="009B567C" w:rsidRPr="00244585">
        <w:rPr>
          <w:rFonts w:ascii="Times New Roman" w:hAnsi="Times New Roman" w:cs="Times New Roman"/>
        </w:rPr>
        <w:t xml:space="preserve">19 </w:t>
      </w:r>
      <w:r w:rsidR="00A16FC7" w:rsidRPr="00244585">
        <w:rPr>
          <w:rFonts w:ascii="Times New Roman" w:hAnsi="Times New Roman" w:cs="Times New Roman"/>
        </w:rPr>
        <w:t xml:space="preserve">al </w:t>
      </w:r>
      <w:r w:rsidR="009B567C" w:rsidRPr="00244585">
        <w:rPr>
          <w:rFonts w:ascii="Times New Roman" w:hAnsi="Times New Roman" w:cs="Times New Roman"/>
        </w:rPr>
        <w:t>3</w:t>
      </w:r>
      <w:r w:rsidR="00727D8B">
        <w:rPr>
          <w:rFonts w:ascii="Times New Roman" w:hAnsi="Times New Roman" w:cs="Times New Roman"/>
        </w:rPr>
        <w:t>2</w:t>
      </w:r>
      <w:r w:rsidR="00A16FC7" w:rsidRPr="00244585">
        <w:rPr>
          <w:rFonts w:ascii="Times New Roman" w:hAnsi="Times New Roman" w:cs="Times New Roman"/>
        </w:rPr>
        <w:t xml:space="preserve"> del expediente administrativo</w:t>
      </w:r>
      <w:r w:rsidR="00AA1FDF" w:rsidRPr="00AA1FDF">
        <w:rPr>
          <w:rFonts w:ascii="Times New Roman" w:hAnsi="Times New Roman" w:cs="Times New Roman"/>
        </w:rPr>
        <w:t xml:space="preserve"> TAT-010-11</w:t>
      </w:r>
      <w:r w:rsidR="00A16FC7" w:rsidRPr="00244585">
        <w:rPr>
          <w:rFonts w:ascii="Times New Roman" w:hAnsi="Times New Roman" w:cs="Times New Roman"/>
        </w:rPr>
        <w:t>)</w:t>
      </w:r>
    </w:p>
    <w:p w:rsidR="003A5D94" w:rsidRPr="00244585" w:rsidRDefault="003A5D94" w:rsidP="002B2467">
      <w:pPr>
        <w:pStyle w:val="Textoindependiente"/>
        <w:spacing w:after="0" w:line="240" w:lineRule="exact"/>
        <w:ind w:left="851" w:right="851"/>
        <w:jc w:val="both"/>
        <w:rPr>
          <w:rFonts w:eastAsiaTheme="minorHAnsi"/>
          <w:sz w:val="22"/>
          <w:szCs w:val="22"/>
          <w:lang w:val="es-CR" w:eastAsia="en-US"/>
        </w:rPr>
      </w:pPr>
    </w:p>
    <w:p w:rsidR="002E0AF4" w:rsidRPr="00FC41E5" w:rsidRDefault="002E0AF4" w:rsidP="002E0AF4">
      <w:pPr>
        <w:jc w:val="both"/>
        <w:rPr>
          <w:color w:val="000000" w:themeColor="text1"/>
          <w:sz w:val="24"/>
          <w:szCs w:val="24"/>
        </w:rPr>
      </w:pPr>
    </w:p>
    <w:p w:rsidR="00AA1FDF" w:rsidRPr="00AA1FDF" w:rsidRDefault="001429FA" w:rsidP="00AA1FDF">
      <w:pPr>
        <w:pStyle w:val="Textoindependiente"/>
        <w:spacing w:after="0"/>
        <w:jc w:val="both"/>
        <w:rPr>
          <w:bCs/>
          <w:color w:val="000000" w:themeColor="text1"/>
          <w:sz w:val="22"/>
          <w:szCs w:val="22"/>
        </w:rPr>
      </w:pPr>
      <w:r w:rsidRPr="00546E53">
        <w:rPr>
          <w:b/>
          <w:color w:val="000000" w:themeColor="text1"/>
        </w:rPr>
        <w:t>TERCERO</w:t>
      </w:r>
      <w:r w:rsidR="00AB0920" w:rsidRPr="00546E53">
        <w:rPr>
          <w:b/>
          <w:color w:val="000000" w:themeColor="text1"/>
        </w:rPr>
        <w:t>.-</w:t>
      </w:r>
      <w:r w:rsidR="00905402" w:rsidRPr="00546E53">
        <w:rPr>
          <w:b/>
          <w:color w:val="000000" w:themeColor="text1"/>
        </w:rPr>
        <w:t xml:space="preserve"> </w:t>
      </w:r>
      <w:r w:rsidR="00F86D38" w:rsidRPr="00546E53">
        <w:rPr>
          <w:color w:val="000000" w:themeColor="text1"/>
        </w:rPr>
        <w:t xml:space="preserve">La Dirección de Asuntos Jurídicos del Consejo de Transporte Público </w:t>
      </w:r>
      <w:r w:rsidR="00546E53" w:rsidRPr="00546E53">
        <w:rPr>
          <w:color w:val="000000" w:themeColor="text1"/>
        </w:rPr>
        <w:t xml:space="preserve">en oficio número 201100292 del 4 de febrero de 2011 remitido a este Tribunal el 7 de febrero de 2011 adjunta el recurso de Apelación interpuesto por el señor  </w:t>
      </w:r>
      <w:r w:rsidR="00F71468">
        <w:rPr>
          <w:color w:val="000000" w:themeColor="text1"/>
        </w:rPr>
        <w:t>WO</w:t>
      </w:r>
      <w:r w:rsidR="00546E53" w:rsidRPr="00546E53">
        <w:rPr>
          <w:color w:val="000000" w:themeColor="text1"/>
        </w:rPr>
        <w:t xml:space="preserve"> </w:t>
      </w:r>
      <w:r w:rsidR="00F71468">
        <w:rPr>
          <w:color w:val="000000" w:themeColor="text1"/>
        </w:rPr>
        <w:t>UM</w:t>
      </w:r>
      <w:r w:rsidR="00546E53" w:rsidRPr="00546E53">
        <w:rPr>
          <w:color w:val="000000" w:themeColor="text1"/>
        </w:rPr>
        <w:t xml:space="preserve"> contra el Artículo 7.1.6 de la Sesión Ordinaria 58-2010 del 24 de noviembre del 2010, celebrada por la Junta Directiva del Consejo de Transporte Público</w:t>
      </w:r>
      <w:r w:rsidR="00546E53">
        <w:rPr>
          <w:color w:val="000000" w:themeColor="text1"/>
        </w:rPr>
        <w:t xml:space="preserve">. </w:t>
      </w:r>
      <w:r w:rsidR="00227200">
        <w:rPr>
          <w:color w:val="000000" w:themeColor="text1"/>
        </w:rPr>
        <w:t xml:space="preserve">  </w:t>
      </w:r>
      <w:r w:rsidR="00546E53">
        <w:rPr>
          <w:color w:val="000000" w:themeColor="text1"/>
        </w:rPr>
        <w:t>No se adjunta el expediente administrativo ni el informe con las razones del recurso, según lo dispuesto en el artículo 349 de la Ley General de Administración Pública.</w:t>
      </w:r>
      <w:r w:rsidR="00AA1FDF">
        <w:rPr>
          <w:color w:val="000000" w:themeColor="text1"/>
        </w:rPr>
        <w:t xml:space="preserve"> </w:t>
      </w:r>
      <w:r w:rsidR="00AA1FDF">
        <w:rPr>
          <w:bCs/>
          <w:color w:val="000000" w:themeColor="text1"/>
          <w:sz w:val="22"/>
          <w:szCs w:val="22"/>
        </w:rPr>
        <w:t>(</w:t>
      </w:r>
      <w:r w:rsidR="00AA1FDF" w:rsidRPr="00244585">
        <w:t>Léa</w:t>
      </w:r>
      <w:r w:rsidR="00AA1FDF">
        <w:t>n</w:t>
      </w:r>
      <w:r w:rsidR="00AA1FDF" w:rsidRPr="00244585">
        <w:t xml:space="preserve">se los folios del </w:t>
      </w:r>
      <w:r w:rsidR="00AA1FDF">
        <w:t xml:space="preserve">1 </w:t>
      </w:r>
      <w:r w:rsidR="00AA1FDF" w:rsidRPr="00244585">
        <w:t>al 3</w:t>
      </w:r>
      <w:r w:rsidR="00AA1FDF">
        <w:t>5</w:t>
      </w:r>
      <w:r w:rsidR="00AA1FDF" w:rsidRPr="00244585">
        <w:t xml:space="preserve"> del expediente administrativo</w:t>
      </w:r>
      <w:r w:rsidR="00AA1FDF" w:rsidRPr="00AA1FDF">
        <w:t xml:space="preserve"> </w:t>
      </w:r>
      <w:r w:rsidR="00AA1FDF" w:rsidRPr="00AA1FDF">
        <w:rPr>
          <w:sz w:val="22"/>
          <w:szCs w:val="22"/>
        </w:rPr>
        <w:t>TAT-010-11</w:t>
      </w:r>
      <w:r w:rsidR="00AA1FDF" w:rsidRPr="00244585">
        <w:t>)</w:t>
      </w:r>
    </w:p>
    <w:p w:rsidR="00AA1FDF" w:rsidRPr="00546E53" w:rsidRDefault="00AA1FDF" w:rsidP="006F6683">
      <w:pPr>
        <w:pStyle w:val="Textoindependiente"/>
        <w:spacing w:after="0"/>
        <w:jc w:val="both"/>
        <w:rPr>
          <w:b/>
          <w:color w:val="000000" w:themeColor="text1"/>
        </w:rPr>
      </w:pPr>
    </w:p>
    <w:p w:rsidR="00AA1FDF" w:rsidRDefault="00AA1FDF" w:rsidP="00F86D38">
      <w:pPr>
        <w:pStyle w:val="Textoindependiente"/>
        <w:spacing w:after="0"/>
        <w:jc w:val="both"/>
        <w:rPr>
          <w:b/>
          <w:color w:val="000000" w:themeColor="text1"/>
        </w:rPr>
      </w:pPr>
    </w:p>
    <w:p w:rsidR="00F86D38" w:rsidRPr="00546E53" w:rsidRDefault="002F0A67" w:rsidP="00F86D38">
      <w:pPr>
        <w:pStyle w:val="Textoindependiente"/>
        <w:spacing w:after="0"/>
        <w:jc w:val="both"/>
        <w:rPr>
          <w:color w:val="000000" w:themeColor="text1"/>
        </w:rPr>
      </w:pPr>
      <w:r w:rsidRPr="00546E53">
        <w:rPr>
          <w:b/>
          <w:color w:val="000000" w:themeColor="text1"/>
        </w:rPr>
        <w:t xml:space="preserve">CUARTO.- </w:t>
      </w:r>
      <w:r w:rsidR="00F86D38" w:rsidRPr="00546E53">
        <w:rPr>
          <w:color w:val="000000" w:themeColor="text1"/>
        </w:rPr>
        <w:t xml:space="preserve">El Tribunal Administrativo de Transporte mediante Prevención N.1 de las nueve horas del diecisiete de marzo del dos mil once, notificada el mismo día, solicita: </w:t>
      </w:r>
    </w:p>
    <w:p w:rsidR="00F86D38" w:rsidRDefault="00F86D38" w:rsidP="00F86D38">
      <w:pPr>
        <w:pStyle w:val="Textoindependiente"/>
        <w:spacing w:after="0"/>
        <w:jc w:val="both"/>
        <w:rPr>
          <w:color w:val="000000" w:themeColor="text1"/>
          <w:sz w:val="22"/>
          <w:szCs w:val="22"/>
        </w:rPr>
      </w:pPr>
    </w:p>
    <w:p w:rsidR="00F86D38" w:rsidRPr="0073001F" w:rsidRDefault="00F86D38" w:rsidP="00F86D38">
      <w:pPr>
        <w:pStyle w:val="Prrafodelista"/>
        <w:ind w:left="851" w:right="851"/>
        <w:jc w:val="both"/>
        <w:rPr>
          <w:color w:val="000000" w:themeColor="text1"/>
          <w:sz w:val="22"/>
          <w:szCs w:val="22"/>
        </w:rPr>
      </w:pPr>
      <w:r w:rsidRPr="006F6683">
        <w:rPr>
          <w:rFonts w:eastAsia="SimSun"/>
          <w:color w:val="000000" w:themeColor="text1"/>
          <w:sz w:val="22"/>
          <w:szCs w:val="22"/>
          <w:lang w:val="es-ES"/>
        </w:rPr>
        <w:t xml:space="preserve">“(…) Al recurrente </w:t>
      </w:r>
      <w:r w:rsidR="00F71468">
        <w:rPr>
          <w:rFonts w:eastAsia="SimSun"/>
          <w:b/>
          <w:color w:val="000000" w:themeColor="text1"/>
          <w:sz w:val="22"/>
          <w:szCs w:val="22"/>
          <w:lang w:val="es-ES"/>
        </w:rPr>
        <w:t>WO</w:t>
      </w:r>
      <w:r w:rsidRPr="006F6683">
        <w:rPr>
          <w:rFonts w:eastAsia="SimSun"/>
          <w:b/>
          <w:color w:val="000000" w:themeColor="text1"/>
          <w:sz w:val="22"/>
          <w:szCs w:val="22"/>
          <w:lang w:val="es-ES"/>
        </w:rPr>
        <w:t xml:space="preserve"> </w:t>
      </w:r>
      <w:r w:rsidR="00F71468">
        <w:rPr>
          <w:rFonts w:eastAsia="SimSun"/>
          <w:b/>
          <w:color w:val="000000" w:themeColor="text1"/>
          <w:sz w:val="22"/>
          <w:szCs w:val="22"/>
          <w:lang w:val="es-ES"/>
        </w:rPr>
        <w:t>UM</w:t>
      </w:r>
      <w:r w:rsidRPr="006F6683">
        <w:rPr>
          <w:rFonts w:eastAsia="SimSun"/>
          <w:color w:val="000000" w:themeColor="text1"/>
          <w:sz w:val="22"/>
          <w:szCs w:val="22"/>
          <w:lang w:val="es-ES"/>
        </w:rPr>
        <w:t xml:space="preserve">, remitir dentro del plazo perentorio de </w:t>
      </w:r>
      <w:r w:rsidRPr="006F6683">
        <w:rPr>
          <w:rFonts w:eastAsia="SimSun"/>
          <w:b/>
          <w:color w:val="000000" w:themeColor="text1"/>
          <w:sz w:val="22"/>
          <w:szCs w:val="22"/>
          <w:lang w:val="es-ES"/>
        </w:rPr>
        <w:t>DIEZ DÍAS HÁBILES</w:t>
      </w:r>
      <w:r w:rsidRPr="006F6683">
        <w:rPr>
          <w:rFonts w:eastAsia="SimSun"/>
          <w:color w:val="000000" w:themeColor="text1"/>
          <w:sz w:val="22"/>
          <w:szCs w:val="22"/>
          <w:lang w:val="es-ES"/>
        </w:rPr>
        <w:t>, certificación emitida por la Caja Costarricense de Seguro Social, en la que conste que se encuentra inscrito en su condición de Trabajador Independiente, y de estar al día en sus obligaciones con la Caja.”</w:t>
      </w:r>
      <w:r>
        <w:rPr>
          <w:rFonts w:eastAsia="SimSun"/>
          <w:color w:val="000000" w:themeColor="text1"/>
          <w:sz w:val="22"/>
          <w:szCs w:val="22"/>
          <w:lang w:val="es-ES"/>
        </w:rPr>
        <w:t xml:space="preserve"> </w:t>
      </w:r>
      <w:r w:rsidR="00AA1FDF">
        <w:rPr>
          <w:color w:val="000000" w:themeColor="text1"/>
          <w:sz w:val="22"/>
          <w:szCs w:val="22"/>
        </w:rPr>
        <w:t>(Léase el</w:t>
      </w:r>
      <w:r w:rsidRPr="009F715A">
        <w:rPr>
          <w:color w:val="000000" w:themeColor="text1"/>
          <w:sz w:val="22"/>
          <w:szCs w:val="22"/>
        </w:rPr>
        <w:t xml:space="preserve"> folio del 3</w:t>
      </w:r>
      <w:r>
        <w:rPr>
          <w:color w:val="000000" w:themeColor="text1"/>
          <w:sz w:val="22"/>
          <w:szCs w:val="22"/>
        </w:rPr>
        <w:t>9</w:t>
      </w:r>
      <w:r w:rsidRPr="009F715A">
        <w:rPr>
          <w:color w:val="000000" w:themeColor="text1"/>
          <w:sz w:val="22"/>
          <w:szCs w:val="22"/>
        </w:rPr>
        <w:t xml:space="preserve"> </w:t>
      </w:r>
      <w:r w:rsidR="00AA1FDF">
        <w:rPr>
          <w:color w:val="000000" w:themeColor="text1"/>
          <w:sz w:val="22"/>
          <w:szCs w:val="22"/>
        </w:rPr>
        <w:t>de</w:t>
      </w:r>
      <w:r w:rsidRPr="0073001F">
        <w:rPr>
          <w:color w:val="000000" w:themeColor="text1"/>
          <w:sz w:val="22"/>
          <w:szCs w:val="22"/>
        </w:rPr>
        <w:t>l expediente administrativo</w:t>
      </w:r>
      <w:r w:rsidR="00AA1FDF">
        <w:rPr>
          <w:color w:val="000000" w:themeColor="text1"/>
          <w:sz w:val="22"/>
          <w:szCs w:val="22"/>
        </w:rPr>
        <w:t xml:space="preserve"> TAT-010-11</w:t>
      </w:r>
      <w:r w:rsidRPr="0073001F">
        <w:rPr>
          <w:color w:val="000000" w:themeColor="text1"/>
          <w:sz w:val="22"/>
          <w:szCs w:val="22"/>
        </w:rPr>
        <w:t>)</w:t>
      </w:r>
    </w:p>
    <w:p w:rsidR="00F86D38" w:rsidRDefault="00F86D38" w:rsidP="00F86D38">
      <w:pPr>
        <w:pStyle w:val="Textoindependiente"/>
        <w:spacing w:after="0"/>
        <w:jc w:val="both"/>
        <w:rPr>
          <w:color w:val="000000" w:themeColor="text1"/>
          <w:sz w:val="22"/>
          <w:szCs w:val="22"/>
        </w:rPr>
      </w:pPr>
    </w:p>
    <w:p w:rsidR="00326347" w:rsidRPr="005C715F" w:rsidRDefault="002F0A67" w:rsidP="00F86D38">
      <w:pPr>
        <w:pStyle w:val="Textoindependiente"/>
        <w:spacing w:after="0"/>
        <w:jc w:val="both"/>
        <w:rPr>
          <w:color w:val="000000" w:themeColor="text1"/>
        </w:rPr>
      </w:pPr>
      <w:r>
        <w:rPr>
          <w:b/>
          <w:color w:val="000000" w:themeColor="text1"/>
        </w:rPr>
        <w:t>QUINTO</w:t>
      </w:r>
      <w:r w:rsidR="002A4D44" w:rsidRPr="009F715A">
        <w:rPr>
          <w:color w:val="000000" w:themeColor="text1"/>
        </w:rPr>
        <w:t>.</w:t>
      </w:r>
      <w:r w:rsidR="002A4D44" w:rsidRPr="009F715A">
        <w:rPr>
          <w:b/>
          <w:color w:val="000000" w:themeColor="text1"/>
        </w:rPr>
        <w:t>-</w:t>
      </w:r>
      <w:r w:rsidR="002A4D44" w:rsidRPr="009F715A">
        <w:rPr>
          <w:color w:val="000000" w:themeColor="text1"/>
        </w:rPr>
        <w:t xml:space="preserve"> </w:t>
      </w:r>
      <w:r w:rsidR="00F86D38" w:rsidRPr="0073001F">
        <w:rPr>
          <w:color w:val="000000" w:themeColor="text1"/>
        </w:rPr>
        <w:t xml:space="preserve">El día </w:t>
      </w:r>
      <w:r w:rsidR="00F86D38">
        <w:rPr>
          <w:color w:val="000000" w:themeColor="text1"/>
        </w:rPr>
        <w:t>28</w:t>
      </w:r>
      <w:r w:rsidR="00F86D38" w:rsidRPr="0073001F">
        <w:rPr>
          <w:color w:val="000000" w:themeColor="text1"/>
        </w:rPr>
        <w:t xml:space="preserve"> de </w:t>
      </w:r>
      <w:r w:rsidR="00F86D38">
        <w:rPr>
          <w:color w:val="000000" w:themeColor="text1"/>
        </w:rPr>
        <w:t>marzo</w:t>
      </w:r>
      <w:r w:rsidR="00F86D38" w:rsidRPr="0073001F">
        <w:rPr>
          <w:color w:val="000000" w:themeColor="text1"/>
        </w:rPr>
        <w:t xml:space="preserve"> de 2011, se aporta al expediente la certificación número 112300</w:t>
      </w:r>
      <w:r w:rsidR="00F86D38">
        <w:rPr>
          <w:color w:val="000000" w:themeColor="text1"/>
        </w:rPr>
        <w:t>3434850</w:t>
      </w:r>
      <w:r w:rsidR="00F86D38" w:rsidRPr="0073001F">
        <w:rPr>
          <w:color w:val="000000" w:themeColor="text1"/>
        </w:rPr>
        <w:t>-</w:t>
      </w:r>
      <w:r w:rsidR="00F86D38">
        <w:rPr>
          <w:color w:val="000000" w:themeColor="text1"/>
        </w:rPr>
        <w:t>918297</w:t>
      </w:r>
      <w:r w:rsidR="00F86D38" w:rsidRPr="0073001F">
        <w:rPr>
          <w:color w:val="000000" w:themeColor="text1"/>
        </w:rPr>
        <w:t xml:space="preserve">, emitida por la Caja Costarricense de Seguro Social el día </w:t>
      </w:r>
      <w:r w:rsidR="00F86D38">
        <w:rPr>
          <w:color w:val="000000" w:themeColor="text1"/>
        </w:rPr>
        <w:t>25</w:t>
      </w:r>
      <w:r w:rsidR="00F86D38" w:rsidRPr="0073001F">
        <w:rPr>
          <w:color w:val="000000" w:themeColor="text1"/>
        </w:rPr>
        <w:t xml:space="preserve"> de </w:t>
      </w:r>
      <w:r w:rsidR="00F86D38">
        <w:rPr>
          <w:color w:val="000000" w:themeColor="text1"/>
        </w:rPr>
        <w:t>marzo</w:t>
      </w:r>
      <w:r w:rsidR="00F86D38" w:rsidRPr="0073001F">
        <w:rPr>
          <w:color w:val="000000" w:themeColor="text1"/>
        </w:rPr>
        <w:t xml:space="preserve"> de 2011, en donde se indica que el señor </w:t>
      </w:r>
      <w:r w:rsidR="00F71468">
        <w:rPr>
          <w:b/>
          <w:color w:val="000000" w:themeColor="text1"/>
        </w:rPr>
        <w:t>WO</w:t>
      </w:r>
      <w:r w:rsidR="00F86D38" w:rsidRPr="005C715F">
        <w:rPr>
          <w:b/>
          <w:color w:val="000000" w:themeColor="text1"/>
        </w:rPr>
        <w:t xml:space="preserve"> </w:t>
      </w:r>
      <w:r w:rsidR="00F71468">
        <w:rPr>
          <w:b/>
          <w:color w:val="000000" w:themeColor="text1"/>
        </w:rPr>
        <w:t>UM</w:t>
      </w:r>
      <w:r w:rsidR="00F86D38" w:rsidRPr="0073001F">
        <w:rPr>
          <w:color w:val="000000" w:themeColor="text1"/>
        </w:rPr>
        <w:t xml:space="preserve"> se encuentra inscrito como trabajador independiente ante esa identidad y al día con sus obligaciones.</w:t>
      </w:r>
      <w:r w:rsidR="00AA1FDF">
        <w:rPr>
          <w:color w:val="000000" w:themeColor="text1"/>
        </w:rPr>
        <w:t xml:space="preserve"> (</w:t>
      </w:r>
      <w:r w:rsidR="00AA1FDF">
        <w:rPr>
          <w:color w:val="000000" w:themeColor="text1"/>
          <w:sz w:val="22"/>
          <w:szCs w:val="22"/>
        </w:rPr>
        <w:t>Léase los</w:t>
      </w:r>
      <w:r w:rsidR="00AA1FDF" w:rsidRPr="009F715A">
        <w:rPr>
          <w:color w:val="000000" w:themeColor="text1"/>
          <w:sz w:val="22"/>
          <w:szCs w:val="22"/>
        </w:rPr>
        <w:t xml:space="preserve"> folio</w:t>
      </w:r>
      <w:r w:rsidR="00AA1FDF">
        <w:rPr>
          <w:color w:val="000000" w:themeColor="text1"/>
          <w:sz w:val="22"/>
          <w:szCs w:val="22"/>
        </w:rPr>
        <w:t>s 42 y 43</w:t>
      </w:r>
      <w:r w:rsidR="00AA1FDF" w:rsidRPr="009F715A">
        <w:rPr>
          <w:color w:val="000000" w:themeColor="text1"/>
          <w:sz w:val="22"/>
          <w:szCs w:val="22"/>
        </w:rPr>
        <w:t xml:space="preserve"> </w:t>
      </w:r>
      <w:r w:rsidR="00AA1FDF">
        <w:rPr>
          <w:color w:val="000000" w:themeColor="text1"/>
          <w:sz w:val="22"/>
          <w:szCs w:val="22"/>
        </w:rPr>
        <w:t>de</w:t>
      </w:r>
      <w:r w:rsidR="00AA1FDF" w:rsidRPr="0073001F">
        <w:rPr>
          <w:color w:val="000000" w:themeColor="text1"/>
          <w:sz w:val="22"/>
          <w:szCs w:val="22"/>
        </w:rPr>
        <w:t>l expediente administrativo</w:t>
      </w:r>
      <w:r w:rsidR="00AA1FDF">
        <w:rPr>
          <w:color w:val="000000" w:themeColor="text1"/>
          <w:sz w:val="22"/>
          <w:szCs w:val="22"/>
        </w:rPr>
        <w:t xml:space="preserve"> TAT-010-11)</w:t>
      </w:r>
    </w:p>
    <w:p w:rsidR="00E94C6A" w:rsidRPr="009F715A" w:rsidRDefault="00E94C6A" w:rsidP="002A4D44">
      <w:pPr>
        <w:pStyle w:val="Textoindependiente"/>
        <w:spacing w:after="0"/>
        <w:jc w:val="both"/>
        <w:rPr>
          <w:color w:val="000000" w:themeColor="text1"/>
        </w:rPr>
      </w:pPr>
    </w:p>
    <w:p w:rsidR="00F86D38" w:rsidRPr="00FC41E5" w:rsidRDefault="002F0A67" w:rsidP="00F86D38">
      <w:pPr>
        <w:pStyle w:val="Textoindependiente"/>
        <w:spacing w:after="0"/>
        <w:jc w:val="both"/>
        <w:rPr>
          <w:color w:val="000000" w:themeColor="text1"/>
          <w:sz w:val="22"/>
          <w:szCs w:val="22"/>
        </w:rPr>
      </w:pPr>
      <w:r>
        <w:rPr>
          <w:b/>
          <w:color w:val="000000" w:themeColor="text1"/>
        </w:rPr>
        <w:t>SEXTO</w:t>
      </w:r>
      <w:r w:rsidR="001229A6" w:rsidRPr="009F715A">
        <w:rPr>
          <w:b/>
          <w:color w:val="000000" w:themeColor="text1"/>
        </w:rPr>
        <w:t>.-</w:t>
      </w:r>
      <w:r w:rsidR="001229A6" w:rsidRPr="009F715A">
        <w:rPr>
          <w:color w:val="000000" w:themeColor="text1"/>
        </w:rPr>
        <w:t xml:space="preserve"> </w:t>
      </w:r>
      <w:r w:rsidR="00F86D38" w:rsidRPr="00FC41E5">
        <w:rPr>
          <w:color w:val="000000" w:themeColor="text1"/>
          <w:sz w:val="22"/>
          <w:szCs w:val="22"/>
        </w:rPr>
        <w:t>El Tribunal Administrativo de Transporte mediante Prevención N.</w:t>
      </w:r>
      <w:r w:rsidR="00F86D38">
        <w:rPr>
          <w:color w:val="000000" w:themeColor="text1"/>
          <w:sz w:val="22"/>
          <w:szCs w:val="22"/>
        </w:rPr>
        <w:t>2</w:t>
      </w:r>
      <w:r w:rsidR="00F86D38" w:rsidRPr="00FC41E5">
        <w:rPr>
          <w:color w:val="000000" w:themeColor="text1"/>
          <w:sz w:val="22"/>
          <w:szCs w:val="22"/>
        </w:rPr>
        <w:t xml:space="preserve"> de las </w:t>
      </w:r>
      <w:r w:rsidR="00F86D38">
        <w:rPr>
          <w:color w:val="000000" w:themeColor="text1"/>
          <w:sz w:val="22"/>
          <w:szCs w:val="22"/>
        </w:rPr>
        <w:t>nueve</w:t>
      </w:r>
      <w:r w:rsidR="00F86D38" w:rsidRPr="00FC41E5">
        <w:rPr>
          <w:color w:val="000000" w:themeColor="text1"/>
          <w:sz w:val="22"/>
          <w:szCs w:val="22"/>
        </w:rPr>
        <w:t xml:space="preserve"> horas del </w:t>
      </w:r>
      <w:r w:rsidR="00F86D38">
        <w:rPr>
          <w:color w:val="000000" w:themeColor="text1"/>
          <w:sz w:val="22"/>
          <w:szCs w:val="22"/>
        </w:rPr>
        <w:t>veinticinco de abril</w:t>
      </w:r>
      <w:r w:rsidR="00F86D38" w:rsidRPr="00FC41E5">
        <w:rPr>
          <w:color w:val="000000" w:themeColor="text1"/>
          <w:sz w:val="22"/>
          <w:szCs w:val="22"/>
        </w:rPr>
        <w:t xml:space="preserve"> del dos mil </w:t>
      </w:r>
      <w:r w:rsidR="00F86D38">
        <w:rPr>
          <w:color w:val="000000" w:themeColor="text1"/>
          <w:sz w:val="22"/>
          <w:szCs w:val="22"/>
        </w:rPr>
        <w:t>once</w:t>
      </w:r>
      <w:r w:rsidR="00F86D38" w:rsidRPr="00FC41E5">
        <w:rPr>
          <w:color w:val="000000" w:themeColor="text1"/>
          <w:sz w:val="22"/>
          <w:szCs w:val="22"/>
        </w:rPr>
        <w:t xml:space="preserve">, notificada el día </w:t>
      </w:r>
      <w:r w:rsidR="00F86D38">
        <w:rPr>
          <w:color w:val="000000" w:themeColor="text1"/>
          <w:sz w:val="22"/>
          <w:szCs w:val="22"/>
        </w:rPr>
        <w:t>29</w:t>
      </w:r>
      <w:r w:rsidR="00F86D38" w:rsidRPr="00FC41E5">
        <w:rPr>
          <w:color w:val="000000" w:themeColor="text1"/>
          <w:sz w:val="22"/>
          <w:szCs w:val="22"/>
        </w:rPr>
        <w:t xml:space="preserve"> de </w:t>
      </w:r>
      <w:r w:rsidR="00F86D38">
        <w:rPr>
          <w:color w:val="000000" w:themeColor="text1"/>
          <w:sz w:val="22"/>
          <w:szCs w:val="22"/>
        </w:rPr>
        <w:t>abril</w:t>
      </w:r>
      <w:r w:rsidR="00F86D38" w:rsidRPr="00FC41E5">
        <w:rPr>
          <w:color w:val="000000" w:themeColor="text1"/>
          <w:sz w:val="22"/>
          <w:szCs w:val="22"/>
        </w:rPr>
        <w:t xml:space="preserve"> de 201</w:t>
      </w:r>
      <w:r w:rsidR="00F86D38">
        <w:rPr>
          <w:color w:val="000000" w:themeColor="text1"/>
          <w:sz w:val="22"/>
          <w:szCs w:val="22"/>
        </w:rPr>
        <w:t>1</w:t>
      </w:r>
      <w:r w:rsidR="00F86D38" w:rsidRPr="00FC41E5">
        <w:rPr>
          <w:color w:val="000000" w:themeColor="text1"/>
          <w:sz w:val="22"/>
          <w:szCs w:val="22"/>
        </w:rPr>
        <w:t>, solicita a la Dirección Ejecutiva del Consejo de Transporte Público, aportar:</w:t>
      </w:r>
    </w:p>
    <w:p w:rsidR="00F86D38" w:rsidRDefault="00F86D38" w:rsidP="00F86D38">
      <w:pPr>
        <w:ind w:left="1276" w:right="851" w:hanging="425"/>
        <w:jc w:val="both"/>
        <w:rPr>
          <w:color w:val="000000" w:themeColor="text1"/>
          <w:sz w:val="22"/>
          <w:szCs w:val="22"/>
        </w:rPr>
      </w:pPr>
    </w:p>
    <w:p w:rsidR="00F86D38" w:rsidRPr="00546E53" w:rsidRDefault="00F86D38" w:rsidP="00F86D38">
      <w:pPr>
        <w:ind w:left="1276" w:right="851" w:hanging="425"/>
        <w:jc w:val="both"/>
        <w:rPr>
          <w:color w:val="000000" w:themeColor="text1"/>
          <w:sz w:val="22"/>
          <w:szCs w:val="22"/>
        </w:rPr>
      </w:pPr>
      <w:r w:rsidRPr="00546E53">
        <w:rPr>
          <w:color w:val="000000" w:themeColor="text1"/>
          <w:sz w:val="22"/>
          <w:szCs w:val="22"/>
        </w:rPr>
        <w:t xml:space="preserve"> “(…)</w:t>
      </w:r>
    </w:p>
    <w:p w:rsidR="00F86D38" w:rsidRPr="00546E53" w:rsidRDefault="00F86D38" w:rsidP="00F86D38">
      <w:pPr>
        <w:spacing w:line="300" w:lineRule="exact"/>
        <w:ind w:left="567" w:right="566"/>
        <w:jc w:val="both"/>
        <w:rPr>
          <w:color w:val="000000" w:themeColor="text1"/>
          <w:sz w:val="22"/>
          <w:szCs w:val="22"/>
        </w:rPr>
      </w:pPr>
      <w:r w:rsidRPr="00546E53">
        <w:rPr>
          <w:b/>
          <w:color w:val="000000" w:themeColor="text1"/>
          <w:sz w:val="22"/>
          <w:szCs w:val="22"/>
        </w:rPr>
        <w:t xml:space="preserve">a.- </w:t>
      </w:r>
      <w:r w:rsidRPr="00546E53">
        <w:rPr>
          <w:color w:val="000000" w:themeColor="text1"/>
          <w:sz w:val="22"/>
          <w:szCs w:val="22"/>
        </w:rPr>
        <w:t xml:space="preserve">Copia debidamente certificada del artículo 7.1.6 de la Sesión Ordinaria 58-2010 del 24 de noviembre del 2010, celebrada por la Junta Directiva del Consejo de Transporte Público, y de su comprobante de notificación al señor </w:t>
      </w:r>
      <w:r w:rsidR="00F71468">
        <w:rPr>
          <w:color w:val="000000" w:themeColor="text1"/>
          <w:sz w:val="22"/>
          <w:szCs w:val="22"/>
        </w:rPr>
        <w:t>WO</w:t>
      </w:r>
      <w:r w:rsidRPr="00546E53">
        <w:rPr>
          <w:color w:val="000000" w:themeColor="text1"/>
          <w:sz w:val="22"/>
          <w:szCs w:val="22"/>
        </w:rPr>
        <w:t xml:space="preserve"> </w:t>
      </w:r>
      <w:r w:rsidR="00F71468">
        <w:rPr>
          <w:color w:val="000000" w:themeColor="text1"/>
          <w:sz w:val="22"/>
          <w:szCs w:val="22"/>
        </w:rPr>
        <w:t>UM</w:t>
      </w:r>
      <w:r w:rsidRPr="00546E53">
        <w:rPr>
          <w:color w:val="000000" w:themeColor="text1"/>
          <w:sz w:val="22"/>
          <w:szCs w:val="22"/>
        </w:rPr>
        <w:t>.</w:t>
      </w:r>
    </w:p>
    <w:p w:rsidR="00F86D38" w:rsidRPr="00546E53" w:rsidRDefault="00F86D38" w:rsidP="00F86D38">
      <w:pPr>
        <w:spacing w:line="300" w:lineRule="exact"/>
        <w:ind w:left="567" w:right="566"/>
        <w:jc w:val="both"/>
        <w:rPr>
          <w:color w:val="000000" w:themeColor="text1"/>
          <w:sz w:val="22"/>
          <w:szCs w:val="22"/>
        </w:rPr>
      </w:pPr>
    </w:p>
    <w:p w:rsidR="00F86D38" w:rsidRPr="00546E53" w:rsidRDefault="00F86D38" w:rsidP="00F86D38">
      <w:pPr>
        <w:spacing w:line="300" w:lineRule="exact"/>
        <w:ind w:left="567" w:right="566"/>
        <w:jc w:val="both"/>
        <w:rPr>
          <w:color w:val="000000" w:themeColor="text1"/>
          <w:sz w:val="22"/>
          <w:szCs w:val="22"/>
        </w:rPr>
      </w:pPr>
      <w:r w:rsidRPr="00546E53">
        <w:rPr>
          <w:color w:val="000000" w:themeColor="text1"/>
          <w:sz w:val="22"/>
          <w:szCs w:val="22"/>
        </w:rPr>
        <w:t>b.- Copia integral y debidamente certificada del expediente  Nº 2009-93-T, con todos sus antecedentes.</w:t>
      </w:r>
    </w:p>
    <w:p w:rsidR="00F86D38" w:rsidRPr="00546E53" w:rsidRDefault="00F86D38" w:rsidP="00F86D38">
      <w:pPr>
        <w:spacing w:line="300" w:lineRule="exact"/>
        <w:ind w:left="567" w:right="566"/>
        <w:jc w:val="both"/>
        <w:rPr>
          <w:color w:val="000000" w:themeColor="text1"/>
          <w:sz w:val="22"/>
          <w:szCs w:val="22"/>
        </w:rPr>
      </w:pPr>
    </w:p>
    <w:p w:rsidR="00F86D38" w:rsidRPr="00546E53" w:rsidRDefault="00F86D38" w:rsidP="00F86D38">
      <w:pPr>
        <w:spacing w:line="300" w:lineRule="exact"/>
        <w:ind w:left="567" w:right="566"/>
        <w:jc w:val="both"/>
        <w:rPr>
          <w:color w:val="000000" w:themeColor="text1"/>
          <w:sz w:val="22"/>
          <w:szCs w:val="22"/>
        </w:rPr>
      </w:pPr>
      <w:r w:rsidRPr="00546E53">
        <w:rPr>
          <w:color w:val="000000" w:themeColor="text1"/>
          <w:sz w:val="22"/>
          <w:szCs w:val="22"/>
        </w:rPr>
        <w:lastRenderedPageBreak/>
        <w:t>c.-  Copia debidamente certificada del contrato de concesión de la placa de Taxi N°</w:t>
      </w:r>
      <w:r w:rsidR="005A185A">
        <w:rPr>
          <w:color w:val="000000" w:themeColor="text1"/>
          <w:sz w:val="22"/>
          <w:szCs w:val="22"/>
        </w:rPr>
        <w:t>XXX</w:t>
      </w:r>
      <w:r w:rsidRPr="00546E53">
        <w:rPr>
          <w:color w:val="000000" w:themeColor="text1"/>
          <w:sz w:val="22"/>
          <w:szCs w:val="22"/>
        </w:rPr>
        <w:t xml:space="preserve"> y de la oferta presentada por el señor </w:t>
      </w:r>
      <w:r w:rsidR="00F71468">
        <w:rPr>
          <w:color w:val="000000" w:themeColor="text1"/>
          <w:sz w:val="22"/>
          <w:szCs w:val="22"/>
        </w:rPr>
        <w:t>WO</w:t>
      </w:r>
      <w:r w:rsidRPr="00546E53">
        <w:rPr>
          <w:color w:val="000000" w:themeColor="text1"/>
          <w:sz w:val="22"/>
          <w:szCs w:val="22"/>
        </w:rPr>
        <w:t xml:space="preserve"> </w:t>
      </w:r>
      <w:r w:rsidR="00F71468">
        <w:rPr>
          <w:color w:val="000000" w:themeColor="text1"/>
          <w:sz w:val="22"/>
          <w:szCs w:val="22"/>
        </w:rPr>
        <w:t>UM</w:t>
      </w:r>
      <w:r w:rsidRPr="00546E53">
        <w:rPr>
          <w:color w:val="000000" w:themeColor="text1"/>
          <w:sz w:val="22"/>
          <w:szCs w:val="22"/>
        </w:rPr>
        <w:t xml:space="preserve"> (…).” (Léanse los folios del 44 al 48 del expediente administrativo</w:t>
      </w:r>
      <w:r w:rsidR="008C35A1">
        <w:rPr>
          <w:color w:val="000000" w:themeColor="text1"/>
          <w:sz w:val="22"/>
          <w:szCs w:val="22"/>
        </w:rPr>
        <w:t xml:space="preserve"> TAT-010-11</w:t>
      </w:r>
      <w:r w:rsidRPr="00546E53">
        <w:rPr>
          <w:color w:val="000000" w:themeColor="text1"/>
          <w:sz w:val="22"/>
          <w:szCs w:val="22"/>
        </w:rPr>
        <w:t>)</w:t>
      </w:r>
    </w:p>
    <w:p w:rsidR="009F715A" w:rsidRPr="0073001F" w:rsidRDefault="009F715A" w:rsidP="009F715A">
      <w:pPr>
        <w:pStyle w:val="Textoindependiente"/>
        <w:spacing w:after="0"/>
        <w:jc w:val="both"/>
        <w:rPr>
          <w:color w:val="000000" w:themeColor="text1"/>
          <w:lang w:val="es-CR"/>
        </w:rPr>
      </w:pPr>
    </w:p>
    <w:p w:rsidR="00F13E1D" w:rsidRDefault="001229A6" w:rsidP="00F86D38">
      <w:pPr>
        <w:pStyle w:val="Textoindependiente"/>
        <w:spacing w:after="0"/>
        <w:jc w:val="both"/>
        <w:rPr>
          <w:color w:val="000000" w:themeColor="text1"/>
        </w:rPr>
      </w:pPr>
      <w:r w:rsidRPr="0073001F">
        <w:rPr>
          <w:b/>
          <w:color w:val="000000" w:themeColor="text1"/>
        </w:rPr>
        <w:t>S</w:t>
      </w:r>
      <w:r w:rsidR="002F0A67">
        <w:rPr>
          <w:b/>
          <w:color w:val="000000" w:themeColor="text1"/>
        </w:rPr>
        <w:t>ETIMO</w:t>
      </w:r>
      <w:r w:rsidRPr="0073001F">
        <w:rPr>
          <w:b/>
          <w:color w:val="000000" w:themeColor="text1"/>
        </w:rPr>
        <w:t>.</w:t>
      </w:r>
      <w:r w:rsidR="00E94C6A" w:rsidRPr="0073001F">
        <w:rPr>
          <w:b/>
          <w:color w:val="000000" w:themeColor="text1"/>
        </w:rPr>
        <w:t>-</w:t>
      </w:r>
      <w:r w:rsidR="00E94C6A" w:rsidRPr="0073001F">
        <w:rPr>
          <w:color w:val="000000" w:themeColor="text1"/>
        </w:rPr>
        <w:t xml:space="preserve"> </w:t>
      </w:r>
      <w:r w:rsidR="00F86D38" w:rsidRPr="009F715A">
        <w:rPr>
          <w:color w:val="000000" w:themeColor="text1"/>
        </w:rPr>
        <w:t xml:space="preserve">La Secretaría Ejecutiva del Consejo de </w:t>
      </w:r>
      <w:r w:rsidR="00F86D38" w:rsidRPr="00D5275B">
        <w:t>Transporte Público, adjunta al oficio SE-201</w:t>
      </w:r>
      <w:r w:rsidR="00546E53" w:rsidRPr="00D5275B">
        <w:t>1</w:t>
      </w:r>
      <w:r w:rsidR="00F86D38" w:rsidRPr="00D5275B">
        <w:t>-</w:t>
      </w:r>
      <w:r w:rsidR="008C35A1" w:rsidRPr="00D5275B">
        <w:t>203</w:t>
      </w:r>
      <w:r w:rsidR="00F86D38" w:rsidRPr="00D5275B">
        <w:t xml:space="preserve"> del </w:t>
      </w:r>
      <w:r w:rsidR="008C35A1" w:rsidRPr="00D5275B">
        <w:t xml:space="preserve">3 </w:t>
      </w:r>
      <w:r w:rsidR="00F86D38" w:rsidRPr="00D5275B">
        <w:t xml:space="preserve">de </w:t>
      </w:r>
      <w:r w:rsidR="00546E53" w:rsidRPr="00D5275B">
        <w:t>mayo</w:t>
      </w:r>
      <w:r w:rsidR="00F86D38" w:rsidRPr="00D5275B">
        <w:t xml:space="preserve"> del 201</w:t>
      </w:r>
      <w:r w:rsidR="00546E53" w:rsidRPr="00D5275B">
        <w:t>1</w:t>
      </w:r>
      <w:r w:rsidR="00F86D38" w:rsidRPr="00D5275B">
        <w:t xml:space="preserve"> la certificación número SE/CTP-1</w:t>
      </w:r>
      <w:r w:rsidR="00546E53" w:rsidRPr="00D5275B">
        <w:t>1</w:t>
      </w:r>
      <w:r w:rsidR="00F86D38" w:rsidRPr="00D5275B">
        <w:t>-</w:t>
      </w:r>
      <w:r w:rsidR="008C35A1" w:rsidRPr="00D5275B">
        <w:t>05-</w:t>
      </w:r>
      <w:r w:rsidR="00F86D38" w:rsidRPr="00D5275B">
        <w:t>000</w:t>
      </w:r>
      <w:r w:rsidR="008C35A1" w:rsidRPr="00D5275B">
        <w:t>038</w:t>
      </w:r>
      <w:r w:rsidR="00F86D38" w:rsidRPr="00D5275B">
        <w:t xml:space="preserve">-A </w:t>
      </w:r>
      <w:r w:rsidR="00727D8B">
        <w:t xml:space="preserve">de las </w:t>
      </w:r>
      <w:r w:rsidR="008C35A1" w:rsidRPr="00D5275B">
        <w:t xml:space="preserve">catorce </w:t>
      </w:r>
      <w:r w:rsidR="00F86D38" w:rsidRPr="00D5275B">
        <w:t>horas</w:t>
      </w:r>
      <w:r w:rsidR="008C35A1" w:rsidRPr="00D5275B">
        <w:t xml:space="preserve"> y treinta minutos</w:t>
      </w:r>
      <w:r w:rsidR="00F86D38" w:rsidRPr="00D5275B">
        <w:t xml:space="preserve"> del </w:t>
      </w:r>
      <w:r w:rsidR="008C35A1" w:rsidRPr="00D5275B">
        <w:t>3</w:t>
      </w:r>
      <w:r w:rsidR="00546E53" w:rsidRPr="00D5275B">
        <w:t xml:space="preserve"> </w:t>
      </w:r>
      <w:r w:rsidR="00F86D38" w:rsidRPr="00D5275B">
        <w:t xml:space="preserve">de </w:t>
      </w:r>
      <w:r w:rsidR="00546E53" w:rsidRPr="00D5275B">
        <w:t>mayo</w:t>
      </w:r>
      <w:r w:rsidR="00F86D38" w:rsidRPr="00D5275B">
        <w:t xml:space="preserve"> del dos mil once, la documentación solicitada</w:t>
      </w:r>
      <w:r w:rsidR="00F13E1D" w:rsidRPr="00D5275B">
        <w:t xml:space="preserve"> en los puntos a y c) solicitados en la Prevención número 2.  Respecto a la copia certificada del expediente administrativo 2009-93-T, solicitado en el apartado</w:t>
      </w:r>
      <w:r w:rsidR="00F13E1D">
        <w:rPr>
          <w:color w:val="000000" w:themeColor="text1"/>
        </w:rPr>
        <w:t xml:space="preserve"> b) de la prevención informa que:</w:t>
      </w:r>
    </w:p>
    <w:p w:rsidR="00F13E1D" w:rsidRDefault="00F13E1D" w:rsidP="00F86D38">
      <w:pPr>
        <w:pStyle w:val="Textoindependiente"/>
        <w:spacing w:after="0"/>
        <w:jc w:val="both"/>
        <w:rPr>
          <w:color w:val="000000" w:themeColor="text1"/>
        </w:rPr>
      </w:pPr>
    </w:p>
    <w:p w:rsidR="00F13E1D" w:rsidRDefault="00F13E1D" w:rsidP="00F13E1D">
      <w:pPr>
        <w:pStyle w:val="Textoindependiente"/>
        <w:spacing w:after="0"/>
        <w:ind w:left="851" w:right="851"/>
        <w:jc w:val="both"/>
        <w:rPr>
          <w:color w:val="000000" w:themeColor="text1"/>
        </w:rPr>
      </w:pPr>
      <w:r>
        <w:rPr>
          <w:color w:val="000000" w:themeColor="text1"/>
        </w:rPr>
        <w:t>“(…) no se pudo ubicar el expediente por lo cual no se adjunta a la presente” (</w:t>
      </w:r>
      <w:r>
        <w:rPr>
          <w:color w:val="000000" w:themeColor="text1"/>
          <w:sz w:val="22"/>
          <w:szCs w:val="22"/>
        </w:rPr>
        <w:t xml:space="preserve">Léase el </w:t>
      </w:r>
      <w:r w:rsidRPr="009F715A">
        <w:rPr>
          <w:color w:val="000000" w:themeColor="text1"/>
          <w:sz w:val="22"/>
          <w:szCs w:val="22"/>
        </w:rPr>
        <w:t>folio</w:t>
      </w:r>
      <w:r>
        <w:rPr>
          <w:color w:val="000000" w:themeColor="text1"/>
          <w:sz w:val="22"/>
          <w:szCs w:val="22"/>
        </w:rPr>
        <w:t xml:space="preserve"> 70</w:t>
      </w:r>
      <w:r w:rsidRPr="009F715A">
        <w:rPr>
          <w:color w:val="000000" w:themeColor="text1"/>
          <w:sz w:val="22"/>
          <w:szCs w:val="22"/>
        </w:rPr>
        <w:t xml:space="preserve"> </w:t>
      </w:r>
      <w:r>
        <w:rPr>
          <w:color w:val="000000" w:themeColor="text1"/>
          <w:sz w:val="22"/>
          <w:szCs w:val="22"/>
        </w:rPr>
        <w:t>de</w:t>
      </w:r>
      <w:r w:rsidRPr="0073001F">
        <w:rPr>
          <w:color w:val="000000" w:themeColor="text1"/>
          <w:sz w:val="22"/>
          <w:szCs w:val="22"/>
        </w:rPr>
        <w:t>l expediente administrativo</w:t>
      </w:r>
      <w:r>
        <w:rPr>
          <w:color w:val="000000" w:themeColor="text1"/>
          <w:sz w:val="22"/>
          <w:szCs w:val="22"/>
        </w:rPr>
        <w:t xml:space="preserve"> TAT-010-11)</w:t>
      </w:r>
    </w:p>
    <w:p w:rsidR="00F86D38" w:rsidRPr="0073001F" w:rsidRDefault="00F86D38" w:rsidP="00F86D38">
      <w:pPr>
        <w:pStyle w:val="Textoindependiente"/>
        <w:spacing w:after="0"/>
        <w:jc w:val="both"/>
        <w:rPr>
          <w:color w:val="000000" w:themeColor="text1"/>
          <w:lang w:val="es-CR"/>
        </w:rPr>
      </w:pPr>
    </w:p>
    <w:p w:rsidR="009F715A" w:rsidRPr="0073001F" w:rsidRDefault="009F715A" w:rsidP="009F715A">
      <w:pPr>
        <w:pStyle w:val="Textoindependiente"/>
        <w:spacing w:after="0"/>
        <w:jc w:val="both"/>
        <w:rPr>
          <w:color w:val="000000" w:themeColor="text1"/>
        </w:rPr>
      </w:pPr>
    </w:p>
    <w:p w:rsidR="00244BCA" w:rsidRPr="0073001F" w:rsidRDefault="002F0A67" w:rsidP="0073001F">
      <w:pPr>
        <w:pStyle w:val="Textoindependiente"/>
        <w:spacing w:after="0"/>
        <w:jc w:val="both"/>
        <w:rPr>
          <w:iCs/>
          <w:color w:val="000000" w:themeColor="text1"/>
        </w:rPr>
      </w:pPr>
      <w:r>
        <w:rPr>
          <w:b/>
          <w:color w:val="000000" w:themeColor="text1"/>
        </w:rPr>
        <w:t>OCTAV</w:t>
      </w:r>
      <w:r w:rsidR="00593245" w:rsidRPr="0073001F">
        <w:rPr>
          <w:b/>
          <w:color w:val="000000" w:themeColor="text1"/>
        </w:rPr>
        <w:t>O</w:t>
      </w:r>
      <w:r w:rsidR="00E94C6A" w:rsidRPr="0073001F">
        <w:rPr>
          <w:color w:val="000000" w:themeColor="text1"/>
        </w:rPr>
        <w:t>.-</w:t>
      </w:r>
      <w:r w:rsidR="002A4D44" w:rsidRPr="0073001F">
        <w:rPr>
          <w:color w:val="000000" w:themeColor="text1"/>
        </w:rPr>
        <w:t xml:space="preserve"> </w:t>
      </w:r>
      <w:r w:rsidR="00244BCA" w:rsidRPr="0073001F">
        <w:rPr>
          <w:iCs/>
          <w:color w:val="000000" w:themeColor="text1"/>
        </w:rPr>
        <w:t>En los procedimientos se han seguido las prescripciones de ley.</w:t>
      </w:r>
    </w:p>
    <w:p w:rsidR="002A4D44" w:rsidRPr="0073001F" w:rsidRDefault="002A4D44" w:rsidP="00905402">
      <w:pPr>
        <w:jc w:val="both"/>
        <w:rPr>
          <w:color w:val="000000" w:themeColor="text1"/>
          <w:sz w:val="24"/>
          <w:szCs w:val="24"/>
        </w:rPr>
      </w:pPr>
    </w:p>
    <w:p w:rsidR="0073001F" w:rsidRPr="0073001F" w:rsidRDefault="0073001F" w:rsidP="002E0AF4">
      <w:pPr>
        <w:jc w:val="both"/>
        <w:rPr>
          <w:b/>
          <w:smallCaps/>
          <w:color w:val="000000" w:themeColor="text1"/>
          <w:sz w:val="24"/>
          <w:szCs w:val="24"/>
        </w:rPr>
      </w:pPr>
    </w:p>
    <w:p w:rsidR="002E0AF4" w:rsidRPr="0025044E" w:rsidRDefault="0025044E" w:rsidP="002E0AF4">
      <w:pPr>
        <w:jc w:val="both"/>
        <w:rPr>
          <w:b/>
          <w:color w:val="000000" w:themeColor="text1"/>
          <w:sz w:val="24"/>
          <w:szCs w:val="24"/>
        </w:rPr>
      </w:pPr>
      <w:r w:rsidRPr="0025044E">
        <w:rPr>
          <w:b/>
          <w:color w:val="000000" w:themeColor="text1"/>
          <w:sz w:val="24"/>
          <w:szCs w:val="24"/>
        </w:rPr>
        <w:t>REDACTA EL JUEZ PORTUGUEZ MÉNDEZ:</w:t>
      </w:r>
    </w:p>
    <w:p w:rsidR="002E0AF4" w:rsidRPr="0073001F" w:rsidRDefault="002E0AF4" w:rsidP="002E0AF4">
      <w:pPr>
        <w:jc w:val="both"/>
        <w:rPr>
          <w:color w:val="000000" w:themeColor="text1"/>
          <w:sz w:val="24"/>
          <w:szCs w:val="24"/>
        </w:rPr>
      </w:pPr>
    </w:p>
    <w:p w:rsidR="00525B14" w:rsidRPr="0073001F" w:rsidRDefault="002E0AF4" w:rsidP="002E0AF4">
      <w:pPr>
        <w:jc w:val="center"/>
        <w:rPr>
          <w:b/>
          <w:color w:val="000000" w:themeColor="text1"/>
          <w:sz w:val="24"/>
          <w:szCs w:val="24"/>
        </w:rPr>
      </w:pPr>
      <w:r w:rsidRPr="0073001F">
        <w:rPr>
          <w:b/>
          <w:color w:val="000000" w:themeColor="text1"/>
          <w:sz w:val="24"/>
          <w:szCs w:val="24"/>
        </w:rPr>
        <w:t>CONSIDERANDO</w:t>
      </w:r>
    </w:p>
    <w:p w:rsidR="00496937" w:rsidRPr="0073001F" w:rsidRDefault="00496937" w:rsidP="002E0AF4">
      <w:pPr>
        <w:jc w:val="center"/>
        <w:rPr>
          <w:b/>
          <w:color w:val="000000" w:themeColor="text1"/>
          <w:sz w:val="24"/>
          <w:szCs w:val="24"/>
        </w:rPr>
      </w:pPr>
    </w:p>
    <w:p w:rsidR="00E66D7B" w:rsidRPr="00E66D7B" w:rsidRDefault="001C5D39" w:rsidP="00E66D7B">
      <w:pPr>
        <w:pStyle w:val="Prrafodelista"/>
        <w:numPr>
          <w:ilvl w:val="0"/>
          <w:numId w:val="24"/>
        </w:numPr>
        <w:spacing w:after="120"/>
        <w:ind w:left="426" w:hanging="426"/>
        <w:jc w:val="both"/>
        <w:rPr>
          <w:smallCaps/>
        </w:rPr>
      </w:pPr>
      <w:r w:rsidRPr="00E66D7B">
        <w:rPr>
          <w:b/>
          <w:color w:val="000000" w:themeColor="text1"/>
        </w:rPr>
        <w:t xml:space="preserve">COMPETENCIA.- </w:t>
      </w:r>
      <w:r w:rsidRPr="00E66D7B">
        <w:rPr>
          <w:color w:val="000000" w:themeColor="text1"/>
        </w:rPr>
        <w:t>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 y sus reformas.</w:t>
      </w:r>
      <w:r w:rsidR="00E66D7B" w:rsidRPr="00E66D7B">
        <w:rPr>
          <w:color w:val="000000" w:themeColor="text1"/>
        </w:rPr>
        <w:t xml:space="preserve"> </w:t>
      </w:r>
    </w:p>
    <w:p w:rsidR="00E66D7B" w:rsidRPr="00E66D7B" w:rsidRDefault="00E66D7B" w:rsidP="00E66D7B">
      <w:pPr>
        <w:pStyle w:val="Prrafodelista"/>
        <w:spacing w:after="120"/>
        <w:ind w:left="426"/>
        <w:jc w:val="both"/>
        <w:rPr>
          <w:smallCaps/>
        </w:rPr>
      </w:pPr>
    </w:p>
    <w:p w:rsidR="00E66D7B" w:rsidRPr="0059662E" w:rsidRDefault="001C5D39" w:rsidP="00E66D7B">
      <w:pPr>
        <w:pStyle w:val="Prrafodelista"/>
        <w:numPr>
          <w:ilvl w:val="0"/>
          <w:numId w:val="24"/>
        </w:numPr>
        <w:spacing w:after="120"/>
        <w:ind w:left="426" w:hanging="426"/>
        <w:jc w:val="both"/>
        <w:rPr>
          <w:smallCaps/>
          <w:color w:val="000000" w:themeColor="text1"/>
        </w:rPr>
      </w:pPr>
      <w:r w:rsidRPr="00E66D7B">
        <w:rPr>
          <w:b/>
          <w:iCs/>
          <w:color w:val="000000" w:themeColor="text1"/>
        </w:rPr>
        <w:t xml:space="preserve">ANÁLISIS DE ADMISIBILIDAD.  </w:t>
      </w:r>
      <w:r w:rsidRPr="00E66D7B">
        <w:rPr>
          <w:b/>
          <w:iCs/>
          <w:color w:val="000000" w:themeColor="text1"/>
          <w:u w:val="single"/>
        </w:rPr>
        <w:t>En cuanto a la Legitimación</w:t>
      </w:r>
      <w:r w:rsidR="00595988" w:rsidRPr="00E66D7B">
        <w:rPr>
          <w:b/>
          <w:iCs/>
          <w:color w:val="000000" w:themeColor="text1"/>
          <w:u w:val="single"/>
        </w:rPr>
        <w:t>.</w:t>
      </w:r>
      <w:r w:rsidRPr="00E66D7B">
        <w:rPr>
          <w:iCs/>
          <w:color w:val="000000" w:themeColor="text1"/>
        </w:rPr>
        <w:t xml:space="preserve"> </w:t>
      </w:r>
      <w:r w:rsidR="00E66D7B">
        <w:rPr>
          <w:iCs/>
          <w:color w:val="000000" w:themeColor="text1"/>
        </w:rPr>
        <w:t>A</w:t>
      </w:r>
      <w:r w:rsidR="00E66D7B" w:rsidRPr="00E66D7B">
        <w:t xml:space="preserve">l recurrente </w:t>
      </w:r>
      <w:r w:rsidR="00E66D7B">
        <w:t xml:space="preserve">se </w:t>
      </w:r>
      <w:r w:rsidR="00E66D7B" w:rsidRPr="00E66D7B">
        <w:t xml:space="preserve">le canceló el derecho de concesión  de taxi relativo a la placa </w:t>
      </w:r>
      <w:r w:rsidR="00F71468">
        <w:t>TXXX</w:t>
      </w:r>
      <w:r w:rsidR="00E66D7B" w:rsidRPr="00E66D7B">
        <w:rPr>
          <w:smallCaps/>
        </w:rPr>
        <w:t xml:space="preserve">, </w:t>
      </w:r>
      <w:r w:rsidR="00E66D7B" w:rsidRPr="00E66D7B">
        <w:t xml:space="preserve"> mediante el acuerdo impugnado, por lo que cuenta con la legitimación necesaria  para actuar en el presente asunto. </w:t>
      </w:r>
      <w:r w:rsidR="00E66D7B" w:rsidRPr="00E66D7B">
        <w:rPr>
          <w:b/>
          <w:u w:val="single"/>
        </w:rPr>
        <w:t>En cuanto al plazo:</w:t>
      </w:r>
      <w:r w:rsidR="00E66D7B" w:rsidRPr="00E66D7B">
        <w:t xml:space="preserve"> El Recurso de Apelación fue presentado dentro del plazo legal de cinco días, establecido en el Artículo 11 de la Ley N°7969. El acuerdo impugnado</w:t>
      </w:r>
      <w:r w:rsidR="00E66D7B">
        <w:t xml:space="preserve"> </w:t>
      </w:r>
      <w:r w:rsidR="00E66D7B" w:rsidRPr="00E66D7B">
        <w:t xml:space="preserve">le fue notificado el </w:t>
      </w:r>
      <w:r w:rsidR="00E66D7B" w:rsidRPr="009B567C">
        <w:rPr>
          <w:color w:val="000000" w:themeColor="text1"/>
          <w:sz w:val="22"/>
          <w:szCs w:val="22"/>
        </w:rPr>
        <w:t xml:space="preserve">25 de </w:t>
      </w:r>
      <w:r w:rsidR="00F13E1D">
        <w:rPr>
          <w:color w:val="000000" w:themeColor="text1"/>
          <w:sz w:val="22"/>
          <w:szCs w:val="22"/>
        </w:rPr>
        <w:t>enero</w:t>
      </w:r>
      <w:r w:rsidR="00E66D7B" w:rsidRPr="009B567C">
        <w:rPr>
          <w:color w:val="000000" w:themeColor="text1"/>
          <w:sz w:val="22"/>
          <w:szCs w:val="22"/>
        </w:rPr>
        <w:t xml:space="preserve"> del 201</w:t>
      </w:r>
      <w:r w:rsidR="00F13E1D">
        <w:rPr>
          <w:color w:val="000000" w:themeColor="text1"/>
          <w:sz w:val="22"/>
          <w:szCs w:val="22"/>
        </w:rPr>
        <w:t>1</w:t>
      </w:r>
      <w:r w:rsidR="00E66D7B">
        <w:rPr>
          <w:color w:val="000000" w:themeColor="text1"/>
          <w:sz w:val="22"/>
          <w:szCs w:val="22"/>
        </w:rPr>
        <w:t xml:space="preserve"> </w:t>
      </w:r>
      <w:r w:rsidR="00E66D7B" w:rsidRPr="00E66D7B">
        <w:t xml:space="preserve">y la presentación del recurso se da el día </w:t>
      </w:r>
      <w:r w:rsidR="00E66D7B">
        <w:t xml:space="preserve">28 </w:t>
      </w:r>
      <w:r w:rsidR="00E66D7B" w:rsidRPr="00E66D7B">
        <w:t>del mismo mes y año.</w:t>
      </w:r>
      <w:r w:rsidR="00F13E1D">
        <w:t xml:space="preserve"> (Ver folios 32, 62 y 63 del expediente </w:t>
      </w:r>
      <w:r w:rsidR="00F13E1D" w:rsidRPr="0059662E">
        <w:rPr>
          <w:color w:val="000000" w:themeColor="text1"/>
        </w:rPr>
        <w:t>administrativo TAT-010-11)</w:t>
      </w:r>
    </w:p>
    <w:p w:rsidR="00E66D7B" w:rsidRPr="0059662E" w:rsidRDefault="00E66D7B" w:rsidP="00E66D7B">
      <w:pPr>
        <w:jc w:val="both"/>
        <w:rPr>
          <w:color w:val="000000" w:themeColor="text1"/>
          <w:sz w:val="24"/>
          <w:szCs w:val="24"/>
        </w:rPr>
      </w:pPr>
    </w:p>
    <w:p w:rsidR="00711A93" w:rsidRDefault="00E66D7B" w:rsidP="00711A93">
      <w:pPr>
        <w:ind w:left="426" w:hanging="426"/>
        <w:jc w:val="both"/>
        <w:rPr>
          <w:color w:val="000000" w:themeColor="text1"/>
          <w:sz w:val="24"/>
          <w:szCs w:val="24"/>
        </w:rPr>
      </w:pPr>
      <w:r w:rsidRPr="0059662E">
        <w:rPr>
          <w:color w:val="000000" w:themeColor="text1"/>
          <w:sz w:val="24"/>
          <w:szCs w:val="24"/>
        </w:rPr>
        <w:t xml:space="preserve">3.- </w:t>
      </w:r>
      <w:r w:rsidR="0059662E">
        <w:rPr>
          <w:color w:val="000000" w:themeColor="text1"/>
          <w:sz w:val="24"/>
          <w:szCs w:val="24"/>
        </w:rPr>
        <w:tab/>
      </w:r>
      <w:r w:rsidR="00DA4D3A" w:rsidRPr="0059662E">
        <w:rPr>
          <w:b/>
          <w:iCs/>
          <w:color w:val="000000" w:themeColor="text1"/>
          <w:sz w:val="24"/>
          <w:szCs w:val="24"/>
        </w:rPr>
        <w:t>HECHOS PROBADOS</w:t>
      </w:r>
      <w:r w:rsidR="00DA4D3A" w:rsidRPr="0059662E">
        <w:rPr>
          <w:iCs/>
          <w:color w:val="000000" w:themeColor="text1"/>
          <w:sz w:val="24"/>
          <w:szCs w:val="24"/>
        </w:rPr>
        <w:t xml:space="preserve">.  </w:t>
      </w:r>
      <w:r w:rsidR="000E7748" w:rsidRPr="0059662E">
        <w:rPr>
          <w:color w:val="000000" w:themeColor="text1"/>
          <w:sz w:val="24"/>
          <w:szCs w:val="24"/>
        </w:rPr>
        <w:t>De importancia para la decisión del presente asunto, se estiman como debidamente demostrados los siguientes hechos:</w:t>
      </w:r>
      <w:r w:rsidR="000E7748" w:rsidRPr="0059662E">
        <w:rPr>
          <w:b/>
          <w:color w:val="000000" w:themeColor="text1"/>
          <w:sz w:val="24"/>
          <w:szCs w:val="24"/>
        </w:rPr>
        <w:t xml:space="preserve"> </w:t>
      </w:r>
      <w:r w:rsidR="00973AF2" w:rsidRPr="0059662E">
        <w:rPr>
          <w:b/>
          <w:color w:val="000000" w:themeColor="text1"/>
          <w:sz w:val="24"/>
          <w:szCs w:val="24"/>
        </w:rPr>
        <w:t>A.</w:t>
      </w:r>
      <w:r w:rsidR="00C10846">
        <w:rPr>
          <w:b/>
          <w:color w:val="000000" w:themeColor="text1"/>
          <w:sz w:val="24"/>
          <w:szCs w:val="24"/>
        </w:rPr>
        <w:t>-</w:t>
      </w:r>
      <w:r w:rsidR="00973AF2" w:rsidRPr="0059662E">
        <w:rPr>
          <w:b/>
          <w:color w:val="000000" w:themeColor="text1"/>
          <w:sz w:val="24"/>
          <w:szCs w:val="24"/>
        </w:rPr>
        <w:t xml:space="preserve"> </w:t>
      </w:r>
      <w:r w:rsidR="00F71468">
        <w:rPr>
          <w:b/>
          <w:color w:val="000000" w:themeColor="text1"/>
          <w:sz w:val="24"/>
          <w:szCs w:val="24"/>
        </w:rPr>
        <w:t>WO</w:t>
      </w:r>
      <w:r w:rsidR="00D5275B" w:rsidRPr="0059662E">
        <w:rPr>
          <w:b/>
          <w:color w:val="000000" w:themeColor="text1"/>
          <w:sz w:val="24"/>
          <w:szCs w:val="24"/>
        </w:rPr>
        <w:t xml:space="preserve"> </w:t>
      </w:r>
      <w:r w:rsidR="00F71468">
        <w:rPr>
          <w:b/>
          <w:color w:val="000000" w:themeColor="text1"/>
          <w:sz w:val="24"/>
          <w:szCs w:val="24"/>
        </w:rPr>
        <w:t>UM</w:t>
      </w:r>
      <w:r w:rsidR="00597FAD" w:rsidRPr="0059662E">
        <w:rPr>
          <w:color w:val="000000" w:themeColor="text1"/>
          <w:sz w:val="24"/>
          <w:szCs w:val="24"/>
        </w:rPr>
        <w:t xml:space="preserve">, cédula de identidad número </w:t>
      </w:r>
      <w:r w:rsidR="00F71468">
        <w:rPr>
          <w:color w:val="000000" w:themeColor="text1"/>
          <w:sz w:val="22"/>
          <w:szCs w:val="22"/>
        </w:rPr>
        <w:t>...</w:t>
      </w:r>
      <w:r w:rsidR="00973AF2" w:rsidRPr="0059662E">
        <w:rPr>
          <w:color w:val="000000" w:themeColor="text1"/>
          <w:sz w:val="24"/>
          <w:szCs w:val="24"/>
        </w:rPr>
        <w:t xml:space="preserve">, es concesionario de un servicio público del transporte remunerado de personas en vehículo en la modalidad de taxi, en la base de operación número </w:t>
      </w:r>
      <w:r w:rsidR="0059662E" w:rsidRPr="0059662E">
        <w:rPr>
          <w:color w:val="000000" w:themeColor="text1"/>
          <w:sz w:val="24"/>
          <w:szCs w:val="24"/>
        </w:rPr>
        <w:t>201010</w:t>
      </w:r>
      <w:r w:rsidR="00973AF2" w:rsidRPr="0059662E">
        <w:rPr>
          <w:color w:val="000000" w:themeColor="text1"/>
          <w:sz w:val="24"/>
          <w:szCs w:val="24"/>
        </w:rPr>
        <w:t xml:space="preserve">, descrita como AREA METROPOLITANA DE </w:t>
      </w:r>
      <w:r w:rsidR="0059662E" w:rsidRPr="0059662E">
        <w:rPr>
          <w:color w:val="000000" w:themeColor="text1"/>
          <w:sz w:val="24"/>
          <w:szCs w:val="24"/>
        </w:rPr>
        <w:t>ALAJUELA</w:t>
      </w:r>
      <w:r w:rsidR="00973AF2" w:rsidRPr="0059662E">
        <w:rPr>
          <w:color w:val="000000" w:themeColor="text1"/>
          <w:sz w:val="24"/>
          <w:szCs w:val="24"/>
        </w:rPr>
        <w:t xml:space="preserve">. </w:t>
      </w:r>
      <w:r w:rsidR="00597FAD" w:rsidRPr="0059662E">
        <w:rPr>
          <w:color w:val="000000" w:themeColor="text1"/>
          <w:sz w:val="24"/>
          <w:szCs w:val="24"/>
        </w:rPr>
        <w:t>(Léanse los</w:t>
      </w:r>
      <w:r w:rsidR="00973AF2" w:rsidRPr="0059662E">
        <w:rPr>
          <w:color w:val="000000" w:themeColor="text1"/>
          <w:sz w:val="24"/>
          <w:szCs w:val="24"/>
        </w:rPr>
        <w:t xml:space="preserve"> folios del </w:t>
      </w:r>
      <w:r w:rsidR="0059662E" w:rsidRPr="0059662E">
        <w:rPr>
          <w:color w:val="000000" w:themeColor="text1"/>
          <w:sz w:val="24"/>
          <w:szCs w:val="24"/>
        </w:rPr>
        <w:t>50</w:t>
      </w:r>
      <w:r w:rsidR="00597FAD" w:rsidRPr="0059662E">
        <w:rPr>
          <w:color w:val="000000" w:themeColor="text1"/>
          <w:sz w:val="24"/>
          <w:szCs w:val="24"/>
        </w:rPr>
        <w:t xml:space="preserve"> al </w:t>
      </w:r>
      <w:r w:rsidR="0059662E" w:rsidRPr="0059662E">
        <w:rPr>
          <w:color w:val="000000" w:themeColor="text1"/>
          <w:sz w:val="24"/>
          <w:szCs w:val="24"/>
        </w:rPr>
        <w:t>55</w:t>
      </w:r>
      <w:r w:rsidR="00973AF2" w:rsidRPr="0059662E">
        <w:rPr>
          <w:color w:val="000000" w:themeColor="text1"/>
          <w:sz w:val="24"/>
          <w:szCs w:val="24"/>
        </w:rPr>
        <w:t xml:space="preserve"> del expediente administrativo</w:t>
      </w:r>
      <w:r w:rsidR="0059662E" w:rsidRPr="0059662E">
        <w:rPr>
          <w:color w:val="000000" w:themeColor="text1"/>
          <w:sz w:val="24"/>
          <w:szCs w:val="24"/>
        </w:rPr>
        <w:t xml:space="preserve"> TAT-010-11</w:t>
      </w:r>
      <w:r w:rsidR="00973AF2" w:rsidRPr="0059662E">
        <w:rPr>
          <w:color w:val="000000" w:themeColor="text1"/>
          <w:sz w:val="24"/>
          <w:szCs w:val="24"/>
        </w:rPr>
        <w:t xml:space="preserve">). </w:t>
      </w:r>
      <w:r w:rsidR="00973AF2" w:rsidRPr="0059662E">
        <w:rPr>
          <w:b/>
          <w:color w:val="000000" w:themeColor="text1"/>
          <w:sz w:val="24"/>
          <w:szCs w:val="24"/>
        </w:rPr>
        <w:t xml:space="preserve">B.- </w:t>
      </w:r>
      <w:r w:rsidR="00973AF2" w:rsidRPr="0059662E">
        <w:rPr>
          <w:color w:val="000000" w:themeColor="text1"/>
          <w:sz w:val="24"/>
          <w:szCs w:val="24"/>
        </w:rPr>
        <w:t>Que</w:t>
      </w:r>
      <w:r w:rsidR="00597FAD" w:rsidRPr="0059662E">
        <w:rPr>
          <w:color w:val="000000" w:themeColor="text1"/>
          <w:sz w:val="24"/>
          <w:szCs w:val="24"/>
        </w:rPr>
        <w:t xml:space="preserve"> la Junta Directiva del Consejo de Transporte Público acordó en el Artículo </w:t>
      </w:r>
      <w:r w:rsidR="0059662E" w:rsidRPr="0059662E">
        <w:rPr>
          <w:color w:val="000000" w:themeColor="text1"/>
          <w:sz w:val="24"/>
          <w:szCs w:val="24"/>
        </w:rPr>
        <w:t>7.1.6 de la Sesión Ordinaria 58</w:t>
      </w:r>
      <w:r w:rsidR="00597FAD" w:rsidRPr="0059662E">
        <w:rPr>
          <w:color w:val="000000" w:themeColor="text1"/>
          <w:sz w:val="24"/>
          <w:szCs w:val="24"/>
        </w:rPr>
        <w:t>-20</w:t>
      </w:r>
      <w:r w:rsidR="00727D8B">
        <w:rPr>
          <w:color w:val="000000" w:themeColor="text1"/>
          <w:sz w:val="24"/>
          <w:szCs w:val="24"/>
        </w:rPr>
        <w:t>1</w:t>
      </w:r>
      <w:r w:rsidR="00597FAD" w:rsidRPr="0059662E">
        <w:rPr>
          <w:color w:val="000000" w:themeColor="text1"/>
          <w:sz w:val="24"/>
          <w:szCs w:val="24"/>
        </w:rPr>
        <w:t xml:space="preserve">0 del </w:t>
      </w:r>
      <w:r w:rsidR="0059662E" w:rsidRPr="0059662E">
        <w:rPr>
          <w:color w:val="000000" w:themeColor="text1"/>
          <w:sz w:val="24"/>
          <w:szCs w:val="24"/>
        </w:rPr>
        <w:t>24</w:t>
      </w:r>
      <w:r w:rsidR="00597FAD" w:rsidRPr="0059662E">
        <w:rPr>
          <w:color w:val="000000" w:themeColor="text1"/>
          <w:sz w:val="24"/>
          <w:szCs w:val="24"/>
        </w:rPr>
        <w:t xml:space="preserve"> de </w:t>
      </w:r>
      <w:r w:rsidR="0059662E" w:rsidRPr="0059662E">
        <w:rPr>
          <w:color w:val="000000" w:themeColor="text1"/>
          <w:sz w:val="24"/>
          <w:szCs w:val="24"/>
        </w:rPr>
        <w:t>noviembre</w:t>
      </w:r>
      <w:r w:rsidR="00597FAD" w:rsidRPr="0059662E">
        <w:rPr>
          <w:color w:val="000000" w:themeColor="text1"/>
          <w:sz w:val="24"/>
          <w:szCs w:val="24"/>
        </w:rPr>
        <w:t xml:space="preserve"> del 20</w:t>
      </w:r>
      <w:r w:rsidR="00727D8B">
        <w:rPr>
          <w:color w:val="000000" w:themeColor="text1"/>
          <w:sz w:val="24"/>
          <w:szCs w:val="24"/>
        </w:rPr>
        <w:t>1</w:t>
      </w:r>
      <w:r w:rsidR="00597FAD" w:rsidRPr="0059662E">
        <w:rPr>
          <w:color w:val="000000" w:themeColor="text1"/>
          <w:sz w:val="24"/>
          <w:szCs w:val="24"/>
        </w:rPr>
        <w:t xml:space="preserve">0 </w:t>
      </w:r>
      <w:r w:rsidR="0059662E" w:rsidRPr="0059662E">
        <w:rPr>
          <w:color w:val="000000" w:themeColor="text1"/>
          <w:sz w:val="24"/>
          <w:szCs w:val="24"/>
        </w:rPr>
        <w:t xml:space="preserve">cancelar el derecho de concesión otorgado a </w:t>
      </w:r>
      <w:r w:rsidR="00F71468">
        <w:rPr>
          <w:b/>
          <w:color w:val="000000" w:themeColor="text1"/>
          <w:sz w:val="24"/>
          <w:szCs w:val="24"/>
        </w:rPr>
        <w:t>WO</w:t>
      </w:r>
      <w:r w:rsidR="0059662E" w:rsidRPr="0059662E">
        <w:rPr>
          <w:b/>
          <w:color w:val="000000" w:themeColor="text1"/>
          <w:sz w:val="24"/>
          <w:szCs w:val="24"/>
        </w:rPr>
        <w:t xml:space="preserve"> </w:t>
      </w:r>
      <w:r w:rsidR="00F71468">
        <w:rPr>
          <w:b/>
          <w:color w:val="000000" w:themeColor="text1"/>
          <w:sz w:val="24"/>
          <w:szCs w:val="24"/>
        </w:rPr>
        <w:t>UM</w:t>
      </w:r>
      <w:r w:rsidR="0059662E" w:rsidRPr="0059662E">
        <w:rPr>
          <w:color w:val="000000" w:themeColor="text1"/>
          <w:sz w:val="24"/>
          <w:szCs w:val="24"/>
        </w:rPr>
        <w:t xml:space="preserve">, sobre el </w:t>
      </w:r>
      <w:r w:rsidR="0059662E" w:rsidRPr="0059662E">
        <w:rPr>
          <w:color w:val="000000" w:themeColor="text1"/>
          <w:sz w:val="24"/>
          <w:szCs w:val="24"/>
        </w:rPr>
        <w:lastRenderedPageBreak/>
        <w:t xml:space="preserve">taxi placas </w:t>
      </w:r>
      <w:r w:rsidR="00F71468">
        <w:rPr>
          <w:color w:val="000000" w:themeColor="text1"/>
          <w:sz w:val="24"/>
          <w:szCs w:val="24"/>
        </w:rPr>
        <w:t>TXXX</w:t>
      </w:r>
      <w:r w:rsidR="0059662E" w:rsidRPr="0059662E">
        <w:rPr>
          <w:color w:val="000000" w:themeColor="text1"/>
          <w:sz w:val="24"/>
          <w:szCs w:val="24"/>
        </w:rPr>
        <w:t xml:space="preserve"> </w:t>
      </w:r>
      <w:r w:rsidR="00597FAD" w:rsidRPr="0059662E">
        <w:rPr>
          <w:color w:val="000000" w:themeColor="text1"/>
          <w:sz w:val="24"/>
          <w:szCs w:val="24"/>
        </w:rPr>
        <w:t xml:space="preserve">por </w:t>
      </w:r>
      <w:r w:rsidR="0059662E" w:rsidRPr="0059662E">
        <w:rPr>
          <w:color w:val="000000" w:themeColor="text1"/>
          <w:sz w:val="24"/>
          <w:szCs w:val="24"/>
        </w:rPr>
        <w:t xml:space="preserve">incumplimiento contractual por parte del concesionario, al vender sin autorización del Consejo el permiso que posteriormente se convirtió en la concesión de taxi placa </w:t>
      </w:r>
      <w:r w:rsidR="00F71468">
        <w:rPr>
          <w:color w:val="000000" w:themeColor="text1"/>
          <w:sz w:val="24"/>
          <w:szCs w:val="24"/>
        </w:rPr>
        <w:t>TXXX</w:t>
      </w:r>
      <w:r w:rsidR="0059662E" w:rsidRPr="0059662E">
        <w:rPr>
          <w:color w:val="000000" w:themeColor="text1"/>
          <w:sz w:val="24"/>
          <w:szCs w:val="24"/>
        </w:rPr>
        <w:t>.</w:t>
      </w:r>
      <w:r w:rsidR="00C10846">
        <w:rPr>
          <w:color w:val="000000" w:themeColor="text1"/>
          <w:sz w:val="24"/>
          <w:szCs w:val="24"/>
        </w:rPr>
        <w:t xml:space="preserve"> </w:t>
      </w:r>
      <w:r w:rsidR="00C10846">
        <w:rPr>
          <w:b/>
          <w:color w:val="000000" w:themeColor="text1"/>
          <w:sz w:val="24"/>
          <w:szCs w:val="24"/>
        </w:rPr>
        <w:t>C</w:t>
      </w:r>
      <w:r w:rsidR="00C10846" w:rsidRPr="0059662E">
        <w:rPr>
          <w:b/>
          <w:color w:val="000000" w:themeColor="text1"/>
          <w:sz w:val="24"/>
          <w:szCs w:val="24"/>
        </w:rPr>
        <w:t>.</w:t>
      </w:r>
      <w:r w:rsidR="00C10846">
        <w:rPr>
          <w:b/>
          <w:color w:val="000000" w:themeColor="text1"/>
          <w:sz w:val="24"/>
          <w:szCs w:val="24"/>
        </w:rPr>
        <w:t xml:space="preserve">- </w:t>
      </w:r>
      <w:r w:rsidR="00C10846">
        <w:rPr>
          <w:color w:val="000000" w:themeColor="text1"/>
          <w:sz w:val="24"/>
          <w:szCs w:val="24"/>
        </w:rPr>
        <w:t xml:space="preserve">No </w:t>
      </w:r>
      <w:r w:rsidR="00711A93">
        <w:rPr>
          <w:color w:val="000000" w:themeColor="text1"/>
          <w:sz w:val="24"/>
          <w:szCs w:val="24"/>
        </w:rPr>
        <w:t>hay</w:t>
      </w:r>
      <w:r w:rsidR="00C10846">
        <w:rPr>
          <w:color w:val="000000" w:themeColor="text1"/>
          <w:sz w:val="24"/>
          <w:szCs w:val="24"/>
        </w:rPr>
        <w:t xml:space="preserve"> expediente administrativo dentro del cual se custodien las pruebas en que se sustenta el traslado de cargos realizado por el Órgano Director del Procedimiento, </w:t>
      </w:r>
      <w:r w:rsidR="00CE1B90">
        <w:rPr>
          <w:color w:val="000000" w:themeColor="text1"/>
          <w:sz w:val="24"/>
          <w:szCs w:val="24"/>
        </w:rPr>
        <w:t xml:space="preserve">ni siquiera </w:t>
      </w:r>
      <w:r w:rsidR="008F7737">
        <w:rPr>
          <w:color w:val="000000" w:themeColor="text1"/>
          <w:sz w:val="24"/>
          <w:szCs w:val="24"/>
        </w:rPr>
        <w:t>el propio traslado de cargos</w:t>
      </w:r>
      <w:r w:rsidR="001A6E87">
        <w:rPr>
          <w:color w:val="000000" w:themeColor="text1"/>
          <w:sz w:val="24"/>
          <w:szCs w:val="24"/>
        </w:rPr>
        <w:t>, el acta de la comparecencia del 26 de abril de 2010</w:t>
      </w:r>
      <w:r w:rsidR="00711A93">
        <w:rPr>
          <w:color w:val="000000" w:themeColor="text1"/>
          <w:sz w:val="24"/>
          <w:szCs w:val="24"/>
        </w:rPr>
        <w:t xml:space="preserve"> y demás prueba presuntamente valorada en el informe DAJ-20101817 del 8 de junio de 2010.</w:t>
      </w:r>
      <w:r w:rsidR="008F7737">
        <w:rPr>
          <w:color w:val="000000" w:themeColor="text1"/>
          <w:sz w:val="24"/>
          <w:szCs w:val="24"/>
        </w:rPr>
        <w:t xml:space="preserve"> (Ver folio 70 del expediente</w:t>
      </w:r>
      <w:r w:rsidR="001A6E87">
        <w:rPr>
          <w:color w:val="000000" w:themeColor="text1"/>
          <w:sz w:val="24"/>
          <w:szCs w:val="24"/>
        </w:rPr>
        <w:t xml:space="preserve"> administrativo TAT-010-11</w:t>
      </w:r>
      <w:r w:rsidR="008F7737">
        <w:rPr>
          <w:color w:val="000000" w:themeColor="text1"/>
          <w:sz w:val="24"/>
          <w:szCs w:val="24"/>
        </w:rPr>
        <w:t>)</w:t>
      </w:r>
      <w:r w:rsidR="008F7737" w:rsidRPr="0059662E">
        <w:rPr>
          <w:color w:val="000000" w:themeColor="text1"/>
          <w:sz w:val="24"/>
          <w:szCs w:val="24"/>
        </w:rPr>
        <w:t xml:space="preserve"> </w:t>
      </w:r>
      <w:r w:rsidR="00C10846">
        <w:rPr>
          <w:color w:val="000000" w:themeColor="text1"/>
          <w:sz w:val="24"/>
          <w:szCs w:val="24"/>
        </w:rPr>
        <w:t xml:space="preserve">   </w:t>
      </w:r>
    </w:p>
    <w:p w:rsidR="00711A93" w:rsidRDefault="00711A93" w:rsidP="00711A93">
      <w:pPr>
        <w:ind w:left="426" w:hanging="426"/>
        <w:jc w:val="both"/>
        <w:rPr>
          <w:color w:val="000000" w:themeColor="text1"/>
          <w:sz w:val="24"/>
          <w:szCs w:val="24"/>
        </w:rPr>
      </w:pPr>
    </w:p>
    <w:p w:rsidR="00C2760E" w:rsidRDefault="00BE4DE8" w:rsidP="00C2760E">
      <w:pPr>
        <w:pStyle w:val="Prrafodelista"/>
        <w:numPr>
          <w:ilvl w:val="0"/>
          <w:numId w:val="30"/>
        </w:numPr>
        <w:ind w:left="426" w:hanging="426"/>
        <w:jc w:val="both"/>
        <w:rPr>
          <w:color w:val="000000" w:themeColor="text1"/>
        </w:rPr>
      </w:pPr>
      <w:r w:rsidRPr="00711A93">
        <w:rPr>
          <w:b/>
          <w:iCs/>
          <w:color w:val="000000" w:themeColor="text1"/>
        </w:rPr>
        <w:t>HECHOS  NO PROBADOS</w:t>
      </w:r>
      <w:r w:rsidRPr="00711A93">
        <w:rPr>
          <w:iCs/>
          <w:color w:val="000000" w:themeColor="text1"/>
        </w:rPr>
        <w:t>.  De importancia para la resolución del presente asunto, tenemos que la Administración no ha probado</w:t>
      </w:r>
      <w:r w:rsidR="00C10846" w:rsidRPr="00711A93">
        <w:rPr>
          <w:iCs/>
          <w:color w:val="000000" w:themeColor="text1"/>
        </w:rPr>
        <w:t>:</w:t>
      </w:r>
      <w:r w:rsidRPr="00711A93">
        <w:rPr>
          <w:iCs/>
          <w:color w:val="000000" w:themeColor="text1"/>
        </w:rPr>
        <w:t xml:space="preserve"> </w:t>
      </w:r>
      <w:r w:rsidR="00C10846" w:rsidRPr="00711A93">
        <w:rPr>
          <w:b/>
          <w:iCs/>
          <w:color w:val="000000" w:themeColor="text1"/>
        </w:rPr>
        <w:t xml:space="preserve">A.- </w:t>
      </w:r>
      <w:r w:rsidR="001A6E87" w:rsidRPr="00711A93">
        <w:rPr>
          <w:iCs/>
          <w:color w:val="000000" w:themeColor="text1"/>
        </w:rPr>
        <w:t>Que e</w:t>
      </w:r>
      <w:r w:rsidRPr="00711A93">
        <w:rPr>
          <w:iCs/>
          <w:color w:val="000000" w:themeColor="text1"/>
        </w:rPr>
        <w:t xml:space="preserve">l recurrente haya traspasado el derecho de concesión de la placa de taxi </w:t>
      </w:r>
      <w:r w:rsidR="00F71468">
        <w:rPr>
          <w:iCs/>
          <w:color w:val="000000" w:themeColor="text1"/>
        </w:rPr>
        <w:t>TXXX</w:t>
      </w:r>
      <w:r w:rsidRPr="00711A93">
        <w:rPr>
          <w:iCs/>
          <w:color w:val="000000" w:themeColor="text1"/>
        </w:rPr>
        <w:t xml:space="preserve"> a favor de</w:t>
      </w:r>
      <w:r w:rsidR="00C10846" w:rsidRPr="00711A93">
        <w:rPr>
          <w:iCs/>
          <w:color w:val="000000" w:themeColor="text1"/>
        </w:rPr>
        <w:t xml:space="preserve"> </w:t>
      </w:r>
      <w:r w:rsidR="00F71468">
        <w:rPr>
          <w:iCs/>
          <w:color w:val="000000" w:themeColor="text1"/>
        </w:rPr>
        <w:t>JEHG</w:t>
      </w:r>
      <w:r w:rsidRPr="00711A93">
        <w:rPr>
          <w:color w:val="000000" w:themeColor="text1"/>
        </w:rPr>
        <w:t>, sin seguir el procedimiento establecido.</w:t>
      </w:r>
      <w:r w:rsidR="00C10846" w:rsidRPr="00711A93">
        <w:rPr>
          <w:color w:val="000000" w:themeColor="text1"/>
        </w:rPr>
        <w:t xml:space="preserve"> </w:t>
      </w:r>
      <w:r w:rsidR="00C10846" w:rsidRPr="00711A93">
        <w:rPr>
          <w:b/>
          <w:color w:val="000000" w:themeColor="text1"/>
        </w:rPr>
        <w:t xml:space="preserve">B.- </w:t>
      </w:r>
      <w:r w:rsidR="001A6E87" w:rsidRPr="00711A93">
        <w:rPr>
          <w:color w:val="000000" w:themeColor="text1"/>
        </w:rPr>
        <w:t xml:space="preserve">Que exista un acta número Diez levantada en la oficina de Asuntos Jurídicos a las 15 horas del veintidós de junio de dos mil nueve. </w:t>
      </w:r>
      <w:r w:rsidR="00C10846" w:rsidRPr="00711A93">
        <w:rPr>
          <w:b/>
          <w:color w:val="000000" w:themeColor="text1"/>
        </w:rPr>
        <w:t xml:space="preserve">C.- </w:t>
      </w:r>
      <w:r w:rsidR="001A6E87" w:rsidRPr="00711A93">
        <w:rPr>
          <w:color w:val="000000" w:themeColor="text1"/>
        </w:rPr>
        <w:t xml:space="preserve">La existencia del respaldo documental del traslado de cargos, solicitud de reprogramación y reprogramación de la audiencia en el procedimiento seguido contra Wálter Odón </w:t>
      </w:r>
      <w:r w:rsidR="00F71468">
        <w:rPr>
          <w:color w:val="000000" w:themeColor="text1"/>
        </w:rPr>
        <w:t>UM</w:t>
      </w:r>
      <w:r w:rsidR="001A6E87" w:rsidRPr="00711A93">
        <w:rPr>
          <w:color w:val="000000" w:themeColor="text1"/>
        </w:rPr>
        <w:t>.</w:t>
      </w:r>
      <w:r w:rsidR="001A6E87" w:rsidRPr="00711A93">
        <w:rPr>
          <w:b/>
          <w:color w:val="000000" w:themeColor="text1"/>
        </w:rPr>
        <w:t xml:space="preserve"> D.-</w:t>
      </w:r>
      <w:r w:rsidR="001A6E87" w:rsidRPr="00711A93">
        <w:rPr>
          <w:color w:val="000000" w:themeColor="text1"/>
        </w:rPr>
        <w:t xml:space="preserve"> No existe </w:t>
      </w:r>
      <w:r w:rsidR="009C7828" w:rsidRPr="00711A93">
        <w:rPr>
          <w:color w:val="000000" w:themeColor="text1"/>
        </w:rPr>
        <w:t xml:space="preserve">evidencia de que la transcripción de la comparecencia citada en el informe número DAJ-20101817 del 8 de junio 2010 emitido por el Órgano Director del Procedimiento Administrativo.  </w:t>
      </w:r>
      <w:r w:rsidR="00F63513" w:rsidRPr="00711A93">
        <w:rPr>
          <w:b/>
          <w:color w:val="000000" w:themeColor="text1"/>
        </w:rPr>
        <w:t>E.-</w:t>
      </w:r>
      <w:r w:rsidR="00F63513" w:rsidRPr="00711A93">
        <w:rPr>
          <w:color w:val="000000" w:themeColor="text1"/>
        </w:rPr>
        <w:t xml:space="preserve"> </w:t>
      </w:r>
      <w:r w:rsidR="0069217D" w:rsidRPr="00711A93">
        <w:rPr>
          <w:color w:val="000000" w:themeColor="text1"/>
        </w:rPr>
        <w:t xml:space="preserve">Derecho de circulación de los períodos 2006, 2007, 2008 y 2009, tarjeta de revisión técnica del vehículo placas </w:t>
      </w:r>
      <w:r w:rsidR="00F71468">
        <w:rPr>
          <w:color w:val="000000" w:themeColor="text1"/>
        </w:rPr>
        <w:t>TXXX</w:t>
      </w:r>
      <w:r w:rsidR="0069217D" w:rsidRPr="00711A93">
        <w:rPr>
          <w:color w:val="000000" w:themeColor="text1"/>
        </w:rPr>
        <w:t xml:space="preserve"> entre otros citados en el informe DAJ-20101817 del 8 de junio 2010</w:t>
      </w:r>
      <w:r w:rsidR="00CC45D5" w:rsidRPr="00711A93">
        <w:rPr>
          <w:color w:val="000000" w:themeColor="text1"/>
        </w:rPr>
        <w:t>, que le fueron aparentemente entregados a la oficina de Asuntos Jurídicos</w:t>
      </w:r>
      <w:r w:rsidR="0069217D" w:rsidRPr="00711A93">
        <w:rPr>
          <w:color w:val="000000" w:themeColor="text1"/>
        </w:rPr>
        <w:t>.</w:t>
      </w:r>
      <w:r w:rsidR="00F63513" w:rsidRPr="00711A93">
        <w:rPr>
          <w:color w:val="000000" w:themeColor="text1"/>
        </w:rPr>
        <w:t xml:space="preserve"> </w:t>
      </w:r>
      <w:r w:rsidR="00F63513" w:rsidRPr="00711A93">
        <w:rPr>
          <w:b/>
          <w:color w:val="000000" w:themeColor="text1"/>
        </w:rPr>
        <w:t>F</w:t>
      </w:r>
      <w:r w:rsidR="001A6E87" w:rsidRPr="00711A93">
        <w:rPr>
          <w:b/>
          <w:color w:val="000000" w:themeColor="text1"/>
        </w:rPr>
        <w:t>.-</w:t>
      </w:r>
      <w:r w:rsidR="001A6E87" w:rsidRPr="00711A93">
        <w:rPr>
          <w:color w:val="000000" w:themeColor="text1"/>
        </w:rPr>
        <w:t xml:space="preserve"> Que haya nexo causal</w:t>
      </w:r>
      <w:r w:rsidR="0082526B" w:rsidRPr="00711A93">
        <w:rPr>
          <w:color w:val="000000" w:themeColor="text1"/>
        </w:rPr>
        <w:t>,</w:t>
      </w:r>
      <w:r w:rsidR="001A6E87" w:rsidRPr="00711A93">
        <w:rPr>
          <w:color w:val="000000" w:themeColor="text1"/>
        </w:rPr>
        <w:t xml:space="preserve"> </w:t>
      </w:r>
      <w:r w:rsidR="00F63513" w:rsidRPr="00711A93">
        <w:rPr>
          <w:color w:val="000000" w:themeColor="text1"/>
        </w:rPr>
        <w:t>al menos en cuanto a naturaleza jurídica, origen y procedimiento de asignación</w:t>
      </w:r>
      <w:r w:rsidR="0082526B" w:rsidRPr="00711A93">
        <w:rPr>
          <w:color w:val="000000" w:themeColor="text1"/>
        </w:rPr>
        <w:t>,</w:t>
      </w:r>
      <w:r w:rsidR="00F63513" w:rsidRPr="00711A93">
        <w:rPr>
          <w:color w:val="000000" w:themeColor="text1"/>
        </w:rPr>
        <w:t xml:space="preserve"> </w:t>
      </w:r>
      <w:r w:rsidR="001A6E87" w:rsidRPr="00711A93">
        <w:rPr>
          <w:color w:val="000000" w:themeColor="text1"/>
        </w:rPr>
        <w:t xml:space="preserve">entre el permiso </w:t>
      </w:r>
      <w:r w:rsidR="0082526B" w:rsidRPr="00711A93">
        <w:rPr>
          <w:color w:val="000000" w:themeColor="text1"/>
        </w:rPr>
        <w:t xml:space="preserve">para prestar el servicio público remunerado de personas en la modalidad taxi con la placa </w:t>
      </w:r>
      <w:r w:rsidR="001A6E87" w:rsidRPr="00711A93">
        <w:rPr>
          <w:color w:val="000000" w:themeColor="text1"/>
        </w:rPr>
        <w:t>PA-</w:t>
      </w:r>
      <w:r w:rsidR="005A185A">
        <w:rPr>
          <w:color w:val="000000" w:themeColor="text1"/>
        </w:rPr>
        <w:t>XXX</w:t>
      </w:r>
      <w:r w:rsidR="00F63513" w:rsidRPr="00711A93">
        <w:rPr>
          <w:color w:val="000000" w:themeColor="text1"/>
        </w:rPr>
        <w:t xml:space="preserve"> y la concesión administrativa </w:t>
      </w:r>
      <w:r w:rsidR="0082526B" w:rsidRPr="00711A93">
        <w:rPr>
          <w:color w:val="000000" w:themeColor="text1"/>
        </w:rPr>
        <w:t xml:space="preserve">para prestar el servicio público remunerado de personas en la modalidad taxi </w:t>
      </w:r>
      <w:r w:rsidR="00F63513" w:rsidRPr="00711A93">
        <w:rPr>
          <w:color w:val="000000" w:themeColor="text1"/>
        </w:rPr>
        <w:t xml:space="preserve">bajo la placa </w:t>
      </w:r>
      <w:r w:rsidR="00F71468">
        <w:rPr>
          <w:color w:val="000000" w:themeColor="text1"/>
        </w:rPr>
        <w:t>TXXX</w:t>
      </w:r>
      <w:r w:rsidR="001A6E87" w:rsidRPr="00711A93">
        <w:rPr>
          <w:color w:val="000000" w:themeColor="text1"/>
        </w:rPr>
        <w:t>.</w:t>
      </w:r>
    </w:p>
    <w:p w:rsidR="00C2760E" w:rsidRPr="00C2760E" w:rsidRDefault="00C2760E" w:rsidP="00C2760E">
      <w:pPr>
        <w:pStyle w:val="Prrafodelista"/>
        <w:ind w:left="426"/>
        <w:jc w:val="both"/>
        <w:rPr>
          <w:color w:val="000000" w:themeColor="text1"/>
        </w:rPr>
      </w:pPr>
    </w:p>
    <w:p w:rsidR="00C2760E" w:rsidRDefault="00FB153D" w:rsidP="00C2760E">
      <w:pPr>
        <w:pStyle w:val="Prrafodelista"/>
        <w:numPr>
          <w:ilvl w:val="0"/>
          <w:numId w:val="30"/>
        </w:numPr>
        <w:ind w:left="426" w:hanging="426"/>
        <w:jc w:val="both"/>
        <w:rPr>
          <w:color w:val="000000" w:themeColor="text1"/>
        </w:rPr>
      </w:pPr>
      <w:r w:rsidRPr="00C2760E">
        <w:rPr>
          <w:b/>
          <w:color w:val="000000" w:themeColor="text1"/>
        </w:rPr>
        <w:t xml:space="preserve">ANÁLISIS DE </w:t>
      </w:r>
      <w:r w:rsidR="002E0148" w:rsidRPr="00C2760E">
        <w:rPr>
          <w:b/>
          <w:color w:val="000000" w:themeColor="text1"/>
        </w:rPr>
        <w:t xml:space="preserve">FONDO. </w:t>
      </w:r>
      <w:r w:rsidR="00C2760E">
        <w:rPr>
          <w:b/>
          <w:color w:val="000000" w:themeColor="text1"/>
        </w:rPr>
        <w:t>5</w:t>
      </w:r>
      <w:r w:rsidR="00E66D7B" w:rsidRPr="00C2760E">
        <w:rPr>
          <w:color w:val="000000" w:themeColor="text1"/>
        </w:rPr>
        <w:t>.</w:t>
      </w:r>
      <w:r w:rsidR="003E7E35" w:rsidRPr="00C2760E">
        <w:rPr>
          <w:b/>
          <w:color w:val="000000" w:themeColor="text1"/>
        </w:rPr>
        <w:t xml:space="preserve">1. </w:t>
      </w:r>
      <w:r w:rsidR="00BE4DE8" w:rsidRPr="00C2760E">
        <w:rPr>
          <w:b/>
          <w:bCs/>
          <w:color w:val="000000" w:themeColor="text1"/>
          <w:u w:val="single"/>
          <w:lang w:eastAsia="es-CR"/>
        </w:rPr>
        <w:t>El principio de legalidad</w:t>
      </w:r>
      <w:r w:rsidR="00BE4DE8" w:rsidRPr="00C2760E">
        <w:rPr>
          <w:b/>
          <w:bCs/>
          <w:color w:val="000000" w:themeColor="text1"/>
          <w:lang w:eastAsia="es-CR"/>
        </w:rPr>
        <w:t xml:space="preserve">.  </w:t>
      </w:r>
      <w:r w:rsidR="00BE4DE8" w:rsidRPr="00C2760E">
        <w:rPr>
          <w:bCs/>
          <w:color w:val="000000" w:themeColor="text1"/>
          <w:lang w:eastAsia="es-CR"/>
        </w:rPr>
        <w:t xml:space="preserve">La Administración Pública está sometida al Principio de Legalidad, conforme  lo establecido en el Artículo 11 de la Constitución Política y el Artículo 11 de la Ley General de la Administración Pública, Ley 6324 de 1978. </w:t>
      </w:r>
      <w:r w:rsidR="00CC45D5" w:rsidRPr="00C2760E">
        <w:rPr>
          <w:bCs/>
          <w:color w:val="000000" w:themeColor="text1"/>
          <w:lang w:eastAsia="es-CR"/>
        </w:rPr>
        <w:t xml:space="preserve"> </w:t>
      </w:r>
      <w:r w:rsidR="00BE4DE8" w:rsidRPr="00C2760E">
        <w:rPr>
          <w:iCs/>
          <w:color w:val="000000"/>
        </w:rPr>
        <w:t xml:space="preserve">El Principio de Legalidad  constituye el marco de acción o actuación  al cual se encuentra  sujeto todo funcionario público. El concesionario de un servicio público, vinculado a la Administración en una relación contractual  está sujeto  al Derecho Público y en consecuencia al Principio de Legalidad.  </w:t>
      </w:r>
      <w:r w:rsidR="00C2760E" w:rsidRPr="00C2760E">
        <w:rPr>
          <w:b/>
          <w:iCs/>
          <w:color w:val="000000"/>
        </w:rPr>
        <w:t>5</w:t>
      </w:r>
      <w:r w:rsidR="003B4904" w:rsidRPr="00C2760E">
        <w:rPr>
          <w:b/>
          <w:iCs/>
          <w:color w:val="000000"/>
        </w:rPr>
        <w:t xml:space="preserve">.2. </w:t>
      </w:r>
      <w:r w:rsidR="00C2760E" w:rsidRPr="00C2760E">
        <w:rPr>
          <w:b/>
          <w:iCs/>
          <w:color w:val="000000"/>
          <w:u w:val="single"/>
        </w:rPr>
        <w:t xml:space="preserve">El </w:t>
      </w:r>
      <w:r w:rsidR="00711A93" w:rsidRPr="00C2760E">
        <w:rPr>
          <w:b/>
          <w:iCs/>
          <w:color w:val="000000"/>
          <w:u w:val="single"/>
        </w:rPr>
        <w:t>Expediente administrativo</w:t>
      </w:r>
      <w:r w:rsidR="00711A93" w:rsidRPr="00C2760E">
        <w:rPr>
          <w:iCs/>
          <w:color w:val="000000"/>
        </w:rPr>
        <w:t xml:space="preserve">. </w:t>
      </w:r>
      <w:r w:rsidR="00711A93" w:rsidRPr="00C2760E">
        <w:rPr>
          <w:color w:val="000000" w:themeColor="text1"/>
        </w:rPr>
        <w:t>La conformación y custodia del expediente administrativo es una obligación insoslayable para la Administración, máxime cuando se trata de la afectación de subjetivos</w:t>
      </w:r>
      <w:r w:rsidR="00C2760E">
        <w:rPr>
          <w:color w:val="000000" w:themeColor="text1"/>
        </w:rPr>
        <w:t>.</w:t>
      </w:r>
    </w:p>
    <w:p w:rsidR="00C2760E" w:rsidRPr="00C2760E" w:rsidRDefault="00C2760E" w:rsidP="00C2760E">
      <w:pPr>
        <w:pStyle w:val="Prrafodelista"/>
        <w:rPr>
          <w:color w:val="000000" w:themeColor="text1"/>
        </w:rPr>
      </w:pPr>
    </w:p>
    <w:p w:rsidR="00537511" w:rsidRDefault="00C2760E" w:rsidP="00C2760E">
      <w:pPr>
        <w:pStyle w:val="Prrafodelista"/>
        <w:ind w:left="426"/>
        <w:jc w:val="both"/>
        <w:rPr>
          <w:color w:val="000000" w:themeColor="text1"/>
        </w:rPr>
      </w:pPr>
      <w:r>
        <w:rPr>
          <w:color w:val="000000" w:themeColor="text1"/>
        </w:rPr>
        <w:t>En la fase recursiva es revisable el procedimiento administrativo, toda vez que se pre</w:t>
      </w:r>
      <w:r w:rsidR="00537511">
        <w:rPr>
          <w:color w:val="000000" w:themeColor="text1"/>
        </w:rPr>
        <w:t>tend</w:t>
      </w:r>
      <w:r>
        <w:rPr>
          <w:color w:val="000000" w:themeColor="text1"/>
        </w:rPr>
        <w:t xml:space="preserve">e por esta vía la revisión de la decisión final de la Administración, la cual debe ser emitida a través de un acto administrativo, al cual denominamos acto final del procedimiento administrativo.   </w:t>
      </w:r>
      <w:r w:rsidR="001B3081">
        <w:rPr>
          <w:color w:val="000000" w:themeColor="text1"/>
        </w:rPr>
        <w:t>Al ser entonces</w:t>
      </w:r>
      <w:r w:rsidR="00537511">
        <w:rPr>
          <w:color w:val="000000" w:themeColor="text1"/>
        </w:rPr>
        <w:t xml:space="preserve">, </w:t>
      </w:r>
      <w:r w:rsidR="001B3081">
        <w:rPr>
          <w:color w:val="000000" w:themeColor="text1"/>
        </w:rPr>
        <w:t>el acto administrativo un acto final de un procedimiento, e</w:t>
      </w:r>
      <w:r w:rsidR="00537511">
        <w:rPr>
          <w:color w:val="000000" w:themeColor="text1"/>
        </w:rPr>
        <w:t xml:space="preserve">l procedimiento en sí es revisable a través de su acto final, el cual debe cumplir con todos sus elementos entre ellos de </w:t>
      </w:r>
      <w:r w:rsidR="00CE1B90">
        <w:rPr>
          <w:color w:val="000000" w:themeColor="text1"/>
        </w:rPr>
        <w:t xml:space="preserve">y </w:t>
      </w:r>
      <w:r w:rsidR="00537511">
        <w:rPr>
          <w:color w:val="000000" w:themeColor="text1"/>
        </w:rPr>
        <w:t xml:space="preserve">vital importancia los denominados </w:t>
      </w:r>
      <w:r w:rsidR="00537511">
        <w:rPr>
          <w:color w:val="000000" w:themeColor="text1"/>
        </w:rPr>
        <w:lastRenderedPageBreak/>
        <w:t>elementos sustanciales, los cuales tienen repercusión en el cumplimiento de la garantía constitucional del debido proceso administrativo.</w:t>
      </w:r>
    </w:p>
    <w:p w:rsidR="00537511" w:rsidRDefault="00537511" w:rsidP="00C2760E">
      <w:pPr>
        <w:pStyle w:val="Prrafodelista"/>
        <w:ind w:left="426"/>
        <w:jc w:val="both"/>
        <w:rPr>
          <w:color w:val="000000" w:themeColor="text1"/>
        </w:rPr>
      </w:pPr>
    </w:p>
    <w:p w:rsidR="00537511" w:rsidRDefault="00537511" w:rsidP="00537511">
      <w:pPr>
        <w:pStyle w:val="Prrafodelista"/>
        <w:ind w:left="426"/>
        <w:jc w:val="both"/>
        <w:rPr>
          <w:color w:val="000000" w:themeColor="text1"/>
        </w:rPr>
      </w:pPr>
      <w:r>
        <w:rPr>
          <w:color w:val="000000" w:themeColor="text1"/>
        </w:rPr>
        <w:t>Preocupa a este Tribunal</w:t>
      </w:r>
      <w:r w:rsidR="00711A93" w:rsidRPr="00C2760E">
        <w:rPr>
          <w:color w:val="000000" w:themeColor="text1"/>
        </w:rPr>
        <w:t xml:space="preserve">, </w:t>
      </w:r>
      <w:r>
        <w:rPr>
          <w:color w:val="000000" w:themeColor="text1"/>
        </w:rPr>
        <w:t xml:space="preserve">el informe rendido por el Consejo de Transporte Público, respecto a que no se ubica el expediente administrativo del procedimiento seguido contra el concesionario </w:t>
      </w:r>
      <w:r w:rsidRPr="0059662E">
        <w:rPr>
          <w:color w:val="000000" w:themeColor="text1"/>
        </w:rPr>
        <w:t>de un servicio público del transporte remunerado de personas en vehículo en la modalidad de taxi, en la base de operación número 201010, descrita como AREA METROPOLITANA DE ALAJUELA</w:t>
      </w:r>
      <w:r w:rsidRPr="0059662E">
        <w:rPr>
          <w:b/>
          <w:color w:val="000000" w:themeColor="text1"/>
        </w:rPr>
        <w:t xml:space="preserve"> </w:t>
      </w:r>
      <w:r w:rsidR="00F71468">
        <w:rPr>
          <w:b/>
          <w:color w:val="000000" w:themeColor="text1"/>
        </w:rPr>
        <w:t>WO</w:t>
      </w:r>
      <w:r w:rsidRPr="0059662E">
        <w:rPr>
          <w:b/>
          <w:color w:val="000000" w:themeColor="text1"/>
        </w:rPr>
        <w:t xml:space="preserve"> </w:t>
      </w:r>
      <w:r w:rsidR="00F71468">
        <w:rPr>
          <w:b/>
          <w:color w:val="000000" w:themeColor="text1"/>
        </w:rPr>
        <w:t>UM</w:t>
      </w:r>
      <w:r w:rsidRPr="0059662E">
        <w:rPr>
          <w:color w:val="000000" w:themeColor="text1"/>
        </w:rPr>
        <w:t xml:space="preserve">, </w:t>
      </w:r>
      <w:bookmarkStart w:id="0" w:name="_GoBack"/>
      <w:r w:rsidRPr="0059662E">
        <w:rPr>
          <w:color w:val="000000" w:themeColor="text1"/>
        </w:rPr>
        <w:t>cédula</w:t>
      </w:r>
      <w:bookmarkEnd w:id="0"/>
      <w:r w:rsidRPr="0059662E">
        <w:rPr>
          <w:color w:val="000000" w:themeColor="text1"/>
        </w:rPr>
        <w:t xml:space="preserve"> de identidad número </w:t>
      </w:r>
      <w:r w:rsidR="00F71468">
        <w:rPr>
          <w:color w:val="000000" w:themeColor="text1"/>
          <w:sz w:val="22"/>
          <w:szCs w:val="22"/>
        </w:rPr>
        <w:t>...</w:t>
      </w:r>
      <w:r>
        <w:rPr>
          <w:color w:val="000000" w:themeColor="text1"/>
        </w:rPr>
        <w:t xml:space="preserve">, porque esta situación irregular, implica la imposibilidad de revisar los actos producidos en el procedimiento, las pruebas </w:t>
      </w:r>
      <w:r w:rsidR="000144A0">
        <w:rPr>
          <w:color w:val="000000" w:themeColor="text1"/>
        </w:rPr>
        <w:t xml:space="preserve">preexistentes </w:t>
      </w:r>
      <w:r>
        <w:rPr>
          <w:color w:val="000000" w:themeColor="text1"/>
        </w:rPr>
        <w:t>de la</w:t>
      </w:r>
      <w:r w:rsidR="000144A0">
        <w:rPr>
          <w:color w:val="000000" w:themeColor="text1"/>
        </w:rPr>
        <w:t xml:space="preserve"> administración que sirvieron para adoptar la decisión de investigar las posibles infracciones del concesionario, las pruebas aportadas por la parte, así como aquellas que se</w:t>
      </w:r>
      <w:r>
        <w:rPr>
          <w:color w:val="000000" w:themeColor="text1"/>
        </w:rPr>
        <w:t xml:space="preserve"> </w:t>
      </w:r>
      <w:r w:rsidR="000144A0">
        <w:rPr>
          <w:color w:val="000000" w:themeColor="text1"/>
        </w:rPr>
        <w:t xml:space="preserve">produjeron dentro del propio procedimiento, lo cual produce un serio daño al principio de defensa del concesionario y una clara falta de la administración al propiciar tal violación, máxime que se trata de un expediente recientemente confeccionado. </w:t>
      </w:r>
    </w:p>
    <w:p w:rsidR="00711A93" w:rsidRPr="00C2760E" w:rsidRDefault="00537511" w:rsidP="00537511">
      <w:pPr>
        <w:pStyle w:val="Prrafodelista"/>
        <w:ind w:left="426"/>
        <w:jc w:val="both"/>
        <w:rPr>
          <w:color w:val="000000" w:themeColor="text1"/>
        </w:rPr>
      </w:pPr>
      <w:r>
        <w:rPr>
          <w:color w:val="000000" w:themeColor="text1"/>
        </w:rPr>
        <w:t xml:space="preserve"> </w:t>
      </w:r>
      <w:r w:rsidR="000144A0">
        <w:rPr>
          <w:color w:val="000000" w:themeColor="text1"/>
        </w:rPr>
        <w:t xml:space="preserve">La ausencia del expediente </w:t>
      </w:r>
      <w:r w:rsidR="00711A93" w:rsidRPr="00C2760E">
        <w:rPr>
          <w:color w:val="000000" w:themeColor="text1"/>
        </w:rPr>
        <w:t>para la fase de revisión entraña una grave violación al debido proceso, reconocid</w:t>
      </w:r>
      <w:r w:rsidR="000144A0">
        <w:rPr>
          <w:color w:val="000000" w:themeColor="text1"/>
        </w:rPr>
        <w:t xml:space="preserve">a por </w:t>
      </w:r>
      <w:r w:rsidR="00711A93" w:rsidRPr="00C2760E">
        <w:rPr>
          <w:color w:val="000000" w:themeColor="text1"/>
        </w:rPr>
        <w:t>la Procuraduría General de la República</w:t>
      </w:r>
      <w:r w:rsidR="000144A0">
        <w:rPr>
          <w:color w:val="000000" w:themeColor="text1"/>
        </w:rPr>
        <w:t xml:space="preserve"> y</w:t>
      </w:r>
      <w:r w:rsidR="00711A93" w:rsidRPr="00C2760E">
        <w:rPr>
          <w:color w:val="000000" w:themeColor="text1"/>
        </w:rPr>
        <w:t xml:space="preserve"> como bien se observa en la siguiente transcripción:</w:t>
      </w:r>
    </w:p>
    <w:p w:rsidR="00711A93" w:rsidRPr="00711A93" w:rsidRDefault="00711A93" w:rsidP="00711A93">
      <w:pPr>
        <w:ind w:left="426" w:right="20"/>
        <w:jc w:val="both"/>
        <w:rPr>
          <w:color w:val="FF0000"/>
          <w:sz w:val="24"/>
          <w:szCs w:val="24"/>
        </w:rPr>
      </w:pPr>
    </w:p>
    <w:p w:rsidR="00711A93" w:rsidRPr="00AD79F9" w:rsidRDefault="00711A93" w:rsidP="00711A93">
      <w:pPr>
        <w:autoSpaceDE w:val="0"/>
        <w:autoSpaceDN w:val="0"/>
        <w:adjustRightInd w:val="0"/>
        <w:ind w:left="851" w:right="851"/>
        <w:jc w:val="both"/>
      </w:pPr>
      <w:r w:rsidRPr="00AD79F9">
        <w:t>“(…)</w:t>
      </w:r>
      <w:r>
        <w:t xml:space="preserve"> </w:t>
      </w:r>
      <w:r w:rsidRPr="00AD79F9">
        <w:t>Precisamente, no es sino con el enfrentamiento entre los principios y las situaciones concretas que se presentan ante la Administración donde se puede ir perfilando el verdadero alcance y amplitud de los aspectos relacionados con la “notificación”, la “imputación de cargos”, “acceso al expediente”, “prueba”, “audiencia oral”, “recursos”, “plazos”, entre otros.</w:t>
      </w:r>
    </w:p>
    <w:p w:rsidR="00711A93" w:rsidRDefault="00711A93" w:rsidP="00711A93">
      <w:pPr>
        <w:autoSpaceDE w:val="0"/>
        <w:autoSpaceDN w:val="0"/>
        <w:adjustRightInd w:val="0"/>
        <w:ind w:left="851" w:right="851"/>
        <w:jc w:val="both"/>
      </w:pPr>
    </w:p>
    <w:p w:rsidR="00711A93" w:rsidRDefault="00711A93" w:rsidP="00711A93">
      <w:pPr>
        <w:autoSpaceDE w:val="0"/>
        <w:autoSpaceDN w:val="0"/>
        <w:adjustRightInd w:val="0"/>
        <w:ind w:left="851" w:right="851"/>
        <w:jc w:val="both"/>
      </w:pPr>
      <w:r>
        <w:t xml:space="preserve">(…) </w:t>
      </w:r>
    </w:p>
    <w:p w:rsidR="00711A93" w:rsidRDefault="00711A93" w:rsidP="00711A93">
      <w:pPr>
        <w:autoSpaceDE w:val="0"/>
        <w:autoSpaceDN w:val="0"/>
        <w:adjustRightInd w:val="0"/>
        <w:ind w:left="851" w:right="851"/>
        <w:jc w:val="both"/>
      </w:pPr>
    </w:p>
    <w:p w:rsidR="00711A93" w:rsidRPr="002C7926" w:rsidRDefault="00711A93" w:rsidP="00711A93">
      <w:pPr>
        <w:pStyle w:val="Prrafodelista"/>
        <w:numPr>
          <w:ilvl w:val="0"/>
          <w:numId w:val="28"/>
        </w:numPr>
        <w:autoSpaceDE w:val="0"/>
        <w:autoSpaceDN w:val="0"/>
        <w:adjustRightInd w:val="0"/>
        <w:ind w:left="1418" w:right="851" w:hanging="567"/>
        <w:jc w:val="both"/>
        <w:rPr>
          <w:b/>
          <w:bCs/>
          <w:sz w:val="20"/>
          <w:szCs w:val="20"/>
        </w:rPr>
      </w:pPr>
      <w:r w:rsidRPr="002C7926">
        <w:rPr>
          <w:b/>
          <w:bCs/>
          <w:sz w:val="20"/>
          <w:szCs w:val="20"/>
        </w:rPr>
        <w:t>Requisitos relacionados con el expediente y las partes del procedimiento</w:t>
      </w:r>
    </w:p>
    <w:p w:rsidR="00711A93" w:rsidRPr="002C7926" w:rsidRDefault="00711A93" w:rsidP="00711A93">
      <w:pPr>
        <w:pStyle w:val="Prrafodelista"/>
        <w:autoSpaceDE w:val="0"/>
        <w:autoSpaceDN w:val="0"/>
        <w:adjustRightInd w:val="0"/>
        <w:ind w:left="851" w:right="851"/>
        <w:jc w:val="both"/>
        <w:rPr>
          <w:b/>
          <w:bCs/>
          <w:sz w:val="20"/>
          <w:szCs w:val="20"/>
        </w:rPr>
      </w:pPr>
    </w:p>
    <w:p w:rsidR="00711A93" w:rsidRPr="00AD79F9" w:rsidRDefault="00711A93" w:rsidP="00711A93">
      <w:pPr>
        <w:autoSpaceDE w:val="0"/>
        <w:autoSpaceDN w:val="0"/>
        <w:adjustRightInd w:val="0"/>
        <w:ind w:left="851" w:right="851" w:firstLine="360"/>
        <w:jc w:val="both"/>
      </w:pPr>
      <w:r w:rsidRPr="00AD79F9">
        <w:t>Existen varios aspectos que tienen incidencia en la correcta tramitación del procedimiento administrativo, aunque no son ubicables, en estricto sentido, dentro de los principios que luego se analizarán. Por ello, en esta sección nos detendremos en ellos, siendo el primer aparte relacionado con el tema del expediente como materialidad física y las obligaciones que para con él tiene la Administración. En el segundo aparte, haremos referencia al tema de las “partes” dentro del procedimiento.</w:t>
      </w:r>
    </w:p>
    <w:p w:rsidR="00711A93" w:rsidRDefault="00711A93" w:rsidP="00711A93">
      <w:pPr>
        <w:autoSpaceDE w:val="0"/>
        <w:autoSpaceDN w:val="0"/>
        <w:adjustRightInd w:val="0"/>
        <w:ind w:left="851" w:right="851"/>
        <w:jc w:val="both"/>
        <w:rPr>
          <w:b/>
          <w:bCs/>
        </w:rPr>
      </w:pPr>
    </w:p>
    <w:p w:rsidR="00711A93" w:rsidRDefault="00711A93" w:rsidP="00711A93">
      <w:pPr>
        <w:pStyle w:val="Prrafodelista"/>
        <w:numPr>
          <w:ilvl w:val="0"/>
          <w:numId w:val="29"/>
        </w:numPr>
        <w:autoSpaceDE w:val="0"/>
        <w:autoSpaceDN w:val="0"/>
        <w:adjustRightInd w:val="0"/>
        <w:ind w:left="851" w:right="851" w:firstLine="283"/>
        <w:jc w:val="both"/>
        <w:rPr>
          <w:b/>
          <w:bCs/>
          <w:sz w:val="20"/>
          <w:szCs w:val="20"/>
        </w:rPr>
      </w:pPr>
      <w:r w:rsidRPr="002C7926">
        <w:rPr>
          <w:b/>
          <w:bCs/>
          <w:sz w:val="20"/>
          <w:szCs w:val="20"/>
        </w:rPr>
        <w:t xml:space="preserve">Sobre el expediente </w:t>
      </w:r>
    </w:p>
    <w:p w:rsidR="00711A93" w:rsidRDefault="00711A93" w:rsidP="00711A93">
      <w:pPr>
        <w:autoSpaceDE w:val="0"/>
        <w:autoSpaceDN w:val="0"/>
        <w:adjustRightInd w:val="0"/>
        <w:ind w:left="851" w:right="851"/>
        <w:jc w:val="both"/>
      </w:pPr>
      <w:r>
        <w:t xml:space="preserve">     (…)</w:t>
      </w:r>
    </w:p>
    <w:p w:rsidR="00711A93" w:rsidRPr="00AD79F9" w:rsidRDefault="00711A93" w:rsidP="00711A93">
      <w:pPr>
        <w:autoSpaceDE w:val="0"/>
        <w:autoSpaceDN w:val="0"/>
        <w:adjustRightInd w:val="0"/>
        <w:ind w:left="1418" w:right="851"/>
        <w:jc w:val="both"/>
        <w:rPr>
          <w:b/>
          <w:bCs/>
        </w:rPr>
      </w:pPr>
      <w:r w:rsidRPr="00AD79F9">
        <w:rPr>
          <w:b/>
          <w:bCs/>
        </w:rPr>
        <w:t>A.2. Del expediente completo</w:t>
      </w:r>
    </w:p>
    <w:p w:rsidR="00711A93" w:rsidRDefault="00711A93" w:rsidP="00711A93">
      <w:pPr>
        <w:autoSpaceDE w:val="0"/>
        <w:autoSpaceDN w:val="0"/>
        <w:adjustRightInd w:val="0"/>
        <w:ind w:left="851" w:right="851"/>
        <w:jc w:val="both"/>
      </w:pPr>
    </w:p>
    <w:p w:rsidR="00711A93" w:rsidRPr="00AD79F9" w:rsidRDefault="00711A93" w:rsidP="00711A93">
      <w:pPr>
        <w:autoSpaceDE w:val="0"/>
        <w:autoSpaceDN w:val="0"/>
        <w:adjustRightInd w:val="0"/>
        <w:ind w:left="851" w:right="851"/>
        <w:jc w:val="both"/>
      </w:pPr>
      <w:r w:rsidRPr="00AD79F9">
        <w:t>Correlativa a la obligación de foliatura, está la de adjuntar todos los documentos que efectivamente forman parte del expediente y dar certeza de la veracidad de los mismos:</w:t>
      </w:r>
    </w:p>
    <w:p w:rsidR="00711A93" w:rsidRDefault="00711A93" w:rsidP="00711A93">
      <w:pPr>
        <w:autoSpaceDE w:val="0"/>
        <w:autoSpaceDN w:val="0"/>
        <w:adjustRightInd w:val="0"/>
        <w:ind w:left="851" w:right="851"/>
        <w:jc w:val="both"/>
        <w:rPr>
          <w:i/>
          <w:iCs/>
        </w:rPr>
      </w:pPr>
    </w:p>
    <w:p w:rsidR="00711A93" w:rsidRPr="00AD79F9" w:rsidRDefault="00711A93" w:rsidP="00711A93">
      <w:pPr>
        <w:autoSpaceDE w:val="0"/>
        <w:autoSpaceDN w:val="0"/>
        <w:adjustRightInd w:val="0"/>
        <w:ind w:left="1021" w:right="1021"/>
        <w:jc w:val="both"/>
        <w:rPr>
          <w:i/>
          <w:iCs/>
        </w:rPr>
      </w:pPr>
      <w:r w:rsidRPr="00AD79F9">
        <w:rPr>
          <w:i/>
          <w:iCs/>
        </w:rPr>
        <w:t>“B) EXPEDIENTE INCOMPLETO Y CON FOTOCOPIAS SIN CERTIFICAR.</w:t>
      </w:r>
    </w:p>
    <w:p w:rsidR="00711A93" w:rsidRPr="00AD79F9" w:rsidRDefault="00711A93" w:rsidP="00711A93">
      <w:pPr>
        <w:autoSpaceDE w:val="0"/>
        <w:autoSpaceDN w:val="0"/>
        <w:adjustRightInd w:val="0"/>
        <w:ind w:left="1021" w:right="1021"/>
        <w:jc w:val="both"/>
        <w:rPr>
          <w:i/>
          <w:iCs/>
        </w:rPr>
      </w:pPr>
      <w:r w:rsidRPr="00AD79F9">
        <w:rPr>
          <w:i/>
          <w:iCs/>
        </w:rPr>
        <w:t>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gestionante.</w:t>
      </w:r>
    </w:p>
    <w:p w:rsidR="00711A93" w:rsidRPr="00AD79F9" w:rsidRDefault="00711A93" w:rsidP="00711A93">
      <w:pPr>
        <w:autoSpaceDE w:val="0"/>
        <w:autoSpaceDN w:val="0"/>
        <w:adjustRightInd w:val="0"/>
        <w:ind w:left="1021" w:right="1021"/>
        <w:jc w:val="both"/>
        <w:rPr>
          <w:i/>
          <w:iCs/>
        </w:rPr>
      </w:pPr>
      <w:r w:rsidRPr="00AD79F9">
        <w:rPr>
          <w:i/>
          <w:iCs/>
        </w:rPr>
        <w:lastRenderedPageBreak/>
        <w:t>En el expediente administrativo en estudio, la mayoría de los documentos son simples fotocopias; además no está completo, verbigracia el acuerdo tomado en la Sesión Ordinaria N° 98, celebrado el 22 de marzo del 2004 (no se encuentra agregado al expediente con su respectiva foliatura), y por ende la foliatura está incorrecta.</w:t>
      </w:r>
    </w:p>
    <w:p w:rsidR="00711A93" w:rsidRPr="00AD79F9" w:rsidRDefault="00711A93" w:rsidP="00711A93">
      <w:pPr>
        <w:autoSpaceDE w:val="0"/>
        <w:autoSpaceDN w:val="0"/>
        <w:adjustRightInd w:val="0"/>
        <w:ind w:left="1021" w:right="1021"/>
        <w:jc w:val="both"/>
        <w:rPr>
          <w:i/>
          <w:iCs/>
        </w:rPr>
      </w:pPr>
      <w:r w:rsidRPr="00AD79F9">
        <w:rPr>
          <w:i/>
          <w:iCs/>
        </w:rPr>
        <w:t>Sobre el tema de las fotocopias sin certificar, esta Procuraduría ha comentado:</w:t>
      </w:r>
    </w:p>
    <w:p w:rsidR="00711A93" w:rsidRPr="00AD79F9" w:rsidRDefault="00711A93" w:rsidP="00711A93">
      <w:pPr>
        <w:autoSpaceDE w:val="0"/>
        <w:autoSpaceDN w:val="0"/>
        <w:adjustRightInd w:val="0"/>
        <w:ind w:left="1021" w:right="1021"/>
        <w:jc w:val="both"/>
        <w:rPr>
          <w:i/>
          <w:iCs/>
        </w:rPr>
      </w:pPr>
      <w:r w:rsidRPr="00AD79F9">
        <w:rPr>
          <w:i/>
          <w:iCs/>
        </w:rPr>
        <w:t>Así, si bien existe libertad de prueba dentro del procedimiento administrativo, la Administración y los interesados, deben velar porque éstas sean emitidas de la forma más veraz posible.</w:t>
      </w:r>
    </w:p>
    <w:p w:rsidR="00711A93" w:rsidRPr="00AD79F9" w:rsidRDefault="00711A93" w:rsidP="00711A93">
      <w:pPr>
        <w:autoSpaceDE w:val="0"/>
        <w:autoSpaceDN w:val="0"/>
        <w:adjustRightInd w:val="0"/>
        <w:ind w:left="1021" w:right="1021"/>
        <w:jc w:val="both"/>
        <w:rPr>
          <w:i/>
          <w:iCs/>
        </w:rPr>
      </w:pPr>
      <w:r w:rsidRPr="00AD79F9">
        <w:rPr>
          <w:i/>
          <w:iCs/>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0144A0" w:rsidRDefault="00711A93" w:rsidP="000144A0">
      <w:pPr>
        <w:autoSpaceDE w:val="0"/>
        <w:autoSpaceDN w:val="0"/>
        <w:adjustRightInd w:val="0"/>
        <w:ind w:left="1021" w:right="1021"/>
        <w:jc w:val="both"/>
      </w:pPr>
      <w:r w:rsidRPr="00AD79F9">
        <w:rPr>
          <w:i/>
          <w:iCs/>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w:t>
      </w:r>
      <w:r>
        <w:rPr>
          <w:i/>
          <w:iCs/>
        </w:rPr>
        <w:t xml:space="preserve">y C-290-200 del 20 de noviembre ambos del año 2000” (Dictamen C-211-2004 del 29 de junio del 2004)(…)” </w:t>
      </w:r>
      <w:r>
        <w:rPr>
          <w:iCs/>
        </w:rPr>
        <w:t xml:space="preserve">(PROCURADURÍA GENERAL DE LA REPUBLICA. </w:t>
      </w:r>
      <w:r w:rsidRPr="00133874">
        <w:rPr>
          <w:iCs/>
          <w:u w:val="single"/>
        </w:rPr>
        <w:t>Manual de Procedimiento Administrativo</w:t>
      </w:r>
      <w:r>
        <w:rPr>
          <w:iCs/>
        </w:rPr>
        <w:t>. Costa Rica: La Institución, 2006. Pág. 9-12.)</w:t>
      </w:r>
      <w:r w:rsidR="000144A0">
        <w:t xml:space="preserve"> </w:t>
      </w:r>
    </w:p>
    <w:p w:rsidR="000144A0" w:rsidRDefault="000144A0" w:rsidP="000144A0">
      <w:pPr>
        <w:autoSpaceDE w:val="0"/>
        <w:autoSpaceDN w:val="0"/>
        <w:adjustRightInd w:val="0"/>
        <w:ind w:right="1021"/>
        <w:jc w:val="both"/>
        <w:rPr>
          <w:i/>
          <w:iCs/>
        </w:rPr>
      </w:pPr>
    </w:p>
    <w:p w:rsidR="00872EB1" w:rsidRPr="000144A0" w:rsidRDefault="000144A0" w:rsidP="000144A0">
      <w:pPr>
        <w:autoSpaceDE w:val="0"/>
        <w:autoSpaceDN w:val="0"/>
        <w:adjustRightInd w:val="0"/>
        <w:ind w:left="426"/>
        <w:jc w:val="both"/>
        <w:rPr>
          <w:sz w:val="24"/>
          <w:szCs w:val="24"/>
        </w:rPr>
      </w:pPr>
      <w:r w:rsidRPr="000144A0">
        <w:rPr>
          <w:sz w:val="24"/>
          <w:szCs w:val="24"/>
        </w:rPr>
        <w:t xml:space="preserve">5.3. </w:t>
      </w:r>
      <w:r w:rsidR="00872EB1" w:rsidRPr="000144A0">
        <w:rPr>
          <w:b/>
          <w:sz w:val="24"/>
          <w:szCs w:val="24"/>
          <w:u w:val="single"/>
        </w:rPr>
        <w:t>Valoración de la prueba en el procedimiento administrativo</w:t>
      </w:r>
      <w:r w:rsidR="00872EB1" w:rsidRPr="000144A0">
        <w:rPr>
          <w:b/>
          <w:sz w:val="24"/>
          <w:szCs w:val="24"/>
        </w:rPr>
        <w:t xml:space="preserve">. </w:t>
      </w:r>
      <w:r w:rsidRPr="000144A0">
        <w:rPr>
          <w:sz w:val="24"/>
          <w:szCs w:val="24"/>
        </w:rPr>
        <w:t xml:space="preserve">Como se explicara en </w:t>
      </w:r>
      <w:r>
        <w:rPr>
          <w:sz w:val="24"/>
          <w:szCs w:val="24"/>
        </w:rPr>
        <w:t xml:space="preserve">punto 5.1. </w:t>
      </w:r>
      <w:r w:rsidRPr="000144A0">
        <w:rPr>
          <w:sz w:val="24"/>
          <w:szCs w:val="24"/>
        </w:rPr>
        <w:t>l</w:t>
      </w:r>
      <w:r w:rsidR="00872EB1" w:rsidRPr="000144A0">
        <w:rPr>
          <w:sz w:val="24"/>
          <w:szCs w:val="24"/>
        </w:rPr>
        <w:t xml:space="preserve">a Administración Pública se rige por el Principio de Legalidad, así sus actuaciones al ejercer sus potestades deben ajustarse a las disposiciones legales previstas en el ordenamiento jurídico. Los medios de prueba admisibles en un procedimiento administrativo, según lo dispuesto en el Artículo 298, párrafo 1° de la Ley General de la Administración Pública, pueden ser todos los que están permitidos por el derecho público, aunque no lo sean en el derecho común. Por consiguiente, los medios de prueba de este último regulados por el Derecho Procesal Civil, son admisibles en aquel, en virtud de dos normas supletorias generales que deben relacionarse, el Artículo 229, párrafo 2°, de la Ley  General de la Administración Pública y el Artículo 82 del Código Procesal Contencioso Administrativo que remiten a esa legislación. </w:t>
      </w:r>
    </w:p>
    <w:p w:rsidR="00872EB1" w:rsidRPr="00581CB4" w:rsidRDefault="00872EB1" w:rsidP="00872EB1">
      <w:pPr>
        <w:jc w:val="both"/>
      </w:pPr>
    </w:p>
    <w:p w:rsidR="00872EB1" w:rsidRPr="00872EB1" w:rsidRDefault="00872EB1" w:rsidP="003B4904">
      <w:pPr>
        <w:ind w:left="426"/>
        <w:jc w:val="both"/>
        <w:rPr>
          <w:sz w:val="24"/>
          <w:szCs w:val="24"/>
        </w:rPr>
      </w:pPr>
      <w:r w:rsidRPr="00872EB1">
        <w:rPr>
          <w:sz w:val="24"/>
          <w:szCs w:val="24"/>
        </w:rPr>
        <w:t xml:space="preserve">El órgano director del procedimiento administrativo debe apreciar la prueba en conjunto, de acuerdo con las reglas de la sana crítica. Este sistema de valoración exige que se motive expresamente el razonamiento realizado para obtener la decisión adoptada. El órgano decisor deberá ajustarse en todo momento a las reglas de la lógica, a la experiencia y a los conocimientos científicos, de ahí que obligatoriamente debe motivar el razonamiento probatorio empleado. Para tomar una decisión se debe apreciar las pruebas, es decir, realizar un juicio de valor y determinar que eficacia tienen las pruebas producidas en el procedimiento, para ello deberá tomar en cuenta lo dispuesto en el ordenamiento jurídico. </w:t>
      </w:r>
    </w:p>
    <w:p w:rsidR="00872EB1" w:rsidRPr="00133874" w:rsidRDefault="00872EB1" w:rsidP="00872EB1">
      <w:pPr>
        <w:jc w:val="both"/>
        <w:rPr>
          <w:color w:val="000000" w:themeColor="text1"/>
          <w:sz w:val="24"/>
          <w:szCs w:val="24"/>
        </w:rPr>
      </w:pPr>
    </w:p>
    <w:p w:rsidR="00872EB1" w:rsidRPr="00872EB1" w:rsidRDefault="00872EB1" w:rsidP="003B4904">
      <w:pPr>
        <w:ind w:left="426" w:right="20"/>
        <w:jc w:val="both"/>
        <w:rPr>
          <w:sz w:val="24"/>
          <w:szCs w:val="24"/>
        </w:rPr>
      </w:pPr>
      <w:r w:rsidRPr="00133874">
        <w:rPr>
          <w:color w:val="000000" w:themeColor="text1"/>
          <w:sz w:val="24"/>
          <w:szCs w:val="24"/>
        </w:rPr>
        <w:t>La Junta Directiva del Consejo de Transporte Público</w:t>
      </w:r>
      <w:r w:rsidRPr="00133874">
        <w:rPr>
          <w:smallCaps/>
          <w:color w:val="000000" w:themeColor="text1"/>
          <w:sz w:val="24"/>
          <w:szCs w:val="24"/>
        </w:rPr>
        <w:t xml:space="preserve">, </w:t>
      </w:r>
      <w:r w:rsidRPr="00133874">
        <w:rPr>
          <w:color w:val="000000" w:themeColor="text1"/>
          <w:sz w:val="24"/>
          <w:szCs w:val="24"/>
          <w:lang w:val="es-MX"/>
        </w:rPr>
        <w:t xml:space="preserve">mediante el acto objeto de la impugnación que nos ocupa, </w:t>
      </w:r>
      <w:r w:rsidRPr="00133874">
        <w:rPr>
          <w:color w:val="000000" w:themeColor="text1"/>
          <w:sz w:val="24"/>
          <w:szCs w:val="24"/>
        </w:rPr>
        <w:t xml:space="preserve">dispuso cancelar la concesión de taxi </w:t>
      </w:r>
      <w:r w:rsidR="00F71468">
        <w:rPr>
          <w:color w:val="000000" w:themeColor="text1"/>
          <w:sz w:val="24"/>
          <w:szCs w:val="24"/>
        </w:rPr>
        <w:t>TXXX</w:t>
      </w:r>
      <w:r w:rsidRPr="00133874">
        <w:rPr>
          <w:color w:val="000000" w:themeColor="text1"/>
          <w:sz w:val="24"/>
          <w:szCs w:val="24"/>
        </w:rPr>
        <w:t xml:space="preserve"> otorgada al accionante por </w:t>
      </w:r>
      <w:r w:rsidR="003B4904" w:rsidRPr="00133874">
        <w:rPr>
          <w:color w:val="000000" w:themeColor="text1"/>
          <w:sz w:val="24"/>
          <w:szCs w:val="24"/>
        </w:rPr>
        <w:t>incumplimiento contractual por parte del</w:t>
      </w:r>
      <w:r w:rsidR="003B4904" w:rsidRPr="0059662E">
        <w:rPr>
          <w:color w:val="000000" w:themeColor="text1"/>
          <w:sz w:val="24"/>
          <w:szCs w:val="24"/>
        </w:rPr>
        <w:t xml:space="preserve"> concesionario, al </w:t>
      </w:r>
      <w:r w:rsidR="00CE1B90">
        <w:rPr>
          <w:color w:val="000000" w:themeColor="text1"/>
          <w:sz w:val="24"/>
          <w:szCs w:val="24"/>
        </w:rPr>
        <w:t xml:space="preserve">considerar que vendió </w:t>
      </w:r>
      <w:r w:rsidR="003B4904" w:rsidRPr="0059662E">
        <w:rPr>
          <w:color w:val="000000" w:themeColor="text1"/>
          <w:sz w:val="24"/>
          <w:szCs w:val="24"/>
        </w:rPr>
        <w:t xml:space="preserve">sin autorización del Consejo el permiso que posteriormente se convirtió en la concesión de taxi placa </w:t>
      </w:r>
      <w:r w:rsidR="00F71468">
        <w:rPr>
          <w:color w:val="000000" w:themeColor="text1"/>
          <w:sz w:val="24"/>
          <w:szCs w:val="24"/>
        </w:rPr>
        <w:t>TXXX</w:t>
      </w:r>
      <w:r w:rsidR="006D181C">
        <w:rPr>
          <w:color w:val="000000" w:themeColor="text1"/>
          <w:sz w:val="24"/>
          <w:szCs w:val="24"/>
        </w:rPr>
        <w:t>.</w:t>
      </w:r>
    </w:p>
    <w:p w:rsidR="003B4904" w:rsidRPr="00133874" w:rsidRDefault="003B4904" w:rsidP="003B4904">
      <w:pPr>
        <w:ind w:left="426" w:right="20"/>
        <w:jc w:val="both"/>
        <w:rPr>
          <w:color w:val="000000" w:themeColor="text1"/>
          <w:sz w:val="24"/>
          <w:szCs w:val="24"/>
        </w:rPr>
      </w:pPr>
    </w:p>
    <w:p w:rsidR="00872EB1" w:rsidRPr="00133874" w:rsidRDefault="00872EB1" w:rsidP="003B4904">
      <w:pPr>
        <w:ind w:left="426" w:right="20"/>
        <w:jc w:val="both"/>
        <w:rPr>
          <w:color w:val="000000" w:themeColor="text1"/>
          <w:sz w:val="24"/>
          <w:szCs w:val="24"/>
        </w:rPr>
      </w:pPr>
      <w:r w:rsidRPr="00133874">
        <w:rPr>
          <w:color w:val="000000" w:themeColor="text1"/>
          <w:sz w:val="24"/>
          <w:szCs w:val="24"/>
        </w:rPr>
        <w:t xml:space="preserve">En la adopción del acto administrativo, el órgano colegiado se basó en el informe de recomendación emitido por la Dirección de Asuntos Jurídicos, en su condición de órgano director del procedimiento administrativo, mismo que </w:t>
      </w:r>
      <w:r w:rsidR="003B4904" w:rsidRPr="00133874">
        <w:rPr>
          <w:color w:val="000000" w:themeColor="text1"/>
          <w:sz w:val="24"/>
          <w:szCs w:val="24"/>
        </w:rPr>
        <w:t>realiza una valoración de la prueba recaba en la tramitación del procedimiento administrativo, revisable en esta sede, prueba que debería estar dentro del expediente administrativo N°2009-93-T, el cual el Consejo de Transporte Público informa con increíble simpleza que “no se pudo ubicar”.</w:t>
      </w:r>
    </w:p>
    <w:p w:rsidR="003B4904" w:rsidRPr="00013827" w:rsidRDefault="003B4904" w:rsidP="003B4904">
      <w:pPr>
        <w:ind w:left="426" w:right="20"/>
        <w:jc w:val="both"/>
        <w:rPr>
          <w:color w:val="000000" w:themeColor="text1"/>
          <w:sz w:val="24"/>
          <w:szCs w:val="24"/>
        </w:rPr>
      </w:pPr>
    </w:p>
    <w:p w:rsidR="00823AB0" w:rsidRPr="00013827" w:rsidRDefault="000144A0" w:rsidP="003B4904">
      <w:pPr>
        <w:ind w:left="426" w:right="20"/>
        <w:jc w:val="both"/>
        <w:rPr>
          <w:color w:val="000000" w:themeColor="text1"/>
          <w:sz w:val="24"/>
          <w:szCs w:val="24"/>
        </w:rPr>
      </w:pPr>
      <w:r w:rsidRPr="00013827">
        <w:rPr>
          <w:color w:val="000000" w:themeColor="text1"/>
          <w:sz w:val="24"/>
          <w:szCs w:val="24"/>
        </w:rPr>
        <w:t>No puede este órgano revisar si la valoración de la prueba se realizó conforme  lo dicta el derecho, toda vez que no hay prueba de que el concesionario haya incumplido con sus obligaciones, tal y como afirma el Consejo de Transporte Público</w:t>
      </w:r>
      <w:r w:rsidR="00D1759F" w:rsidRPr="00013827">
        <w:rPr>
          <w:color w:val="000000" w:themeColor="text1"/>
          <w:sz w:val="24"/>
          <w:szCs w:val="24"/>
        </w:rPr>
        <w:t xml:space="preserve">, con lo cual se configura un vicio de nulidad absoluta evidente y manifiesta </w:t>
      </w:r>
      <w:r w:rsidR="009B1A75">
        <w:rPr>
          <w:color w:val="000000" w:themeColor="text1"/>
          <w:sz w:val="24"/>
          <w:szCs w:val="24"/>
        </w:rPr>
        <w:t xml:space="preserve">por falta de </w:t>
      </w:r>
      <w:r w:rsidR="00D1759F" w:rsidRPr="00013827">
        <w:rPr>
          <w:color w:val="000000" w:themeColor="text1"/>
          <w:sz w:val="24"/>
          <w:szCs w:val="24"/>
        </w:rPr>
        <w:t xml:space="preserve">motivación del acto </w:t>
      </w:r>
      <w:r w:rsidR="00823AB0" w:rsidRPr="00013827">
        <w:rPr>
          <w:color w:val="000000" w:themeColor="text1"/>
          <w:sz w:val="24"/>
          <w:szCs w:val="24"/>
        </w:rPr>
        <w:t xml:space="preserve">administrativo, </w:t>
      </w:r>
      <w:r w:rsidR="009B1A75">
        <w:rPr>
          <w:color w:val="000000" w:themeColor="text1"/>
          <w:sz w:val="24"/>
          <w:szCs w:val="24"/>
        </w:rPr>
        <w:t xml:space="preserve">elemento </w:t>
      </w:r>
      <w:r w:rsidR="00823AB0" w:rsidRPr="00013827">
        <w:rPr>
          <w:color w:val="000000" w:themeColor="text1"/>
          <w:sz w:val="24"/>
          <w:szCs w:val="24"/>
        </w:rPr>
        <w:t>normad en el artículo 136 de la Ley General de la Administración Pública</w:t>
      </w:r>
      <w:r w:rsidR="009B1A75">
        <w:rPr>
          <w:color w:val="000000" w:themeColor="text1"/>
          <w:sz w:val="24"/>
          <w:szCs w:val="24"/>
        </w:rPr>
        <w:t>, sobre el cual la doctrina de juristas nacionales como Ernesto Jinesta ha expresado lo siguiente</w:t>
      </w:r>
      <w:r w:rsidR="00823AB0" w:rsidRPr="00013827">
        <w:rPr>
          <w:color w:val="000000" w:themeColor="text1"/>
          <w:sz w:val="24"/>
          <w:szCs w:val="24"/>
        </w:rPr>
        <w:t>:</w:t>
      </w:r>
    </w:p>
    <w:p w:rsidR="00823AB0" w:rsidRDefault="00823AB0" w:rsidP="003B4904">
      <w:pPr>
        <w:ind w:left="426" w:right="20"/>
        <w:jc w:val="both"/>
        <w:rPr>
          <w:color w:val="000000" w:themeColor="text1"/>
          <w:sz w:val="24"/>
          <w:szCs w:val="24"/>
        </w:rPr>
      </w:pPr>
    </w:p>
    <w:p w:rsidR="007A7232" w:rsidRDefault="00201DE2" w:rsidP="006D181C">
      <w:pPr>
        <w:ind w:left="851" w:right="851"/>
        <w:jc w:val="both"/>
        <w:rPr>
          <w:color w:val="000000" w:themeColor="text1"/>
          <w:sz w:val="24"/>
          <w:szCs w:val="24"/>
        </w:rPr>
      </w:pPr>
      <w:r>
        <w:rPr>
          <w:color w:val="000000" w:themeColor="text1"/>
          <w:sz w:val="24"/>
          <w:szCs w:val="24"/>
        </w:rPr>
        <w:t xml:space="preserve">“La motivación se traduce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en los denominados “considerandos” –parte considerativa-.  La motivación al consistir en una enunciación de los hechos y del </w:t>
      </w:r>
      <w:r w:rsidR="007A7232">
        <w:rPr>
          <w:color w:val="000000" w:themeColor="text1"/>
          <w:sz w:val="24"/>
          <w:szCs w:val="24"/>
        </w:rPr>
        <w:t>fundamento</w:t>
      </w:r>
      <w:r>
        <w:rPr>
          <w:color w:val="000000" w:themeColor="text1"/>
          <w:sz w:val="24"/>
          <w:szCs w:val="24"/>
        </w:rPr>
        <w:t xml:space="preserve"> jurídico que la administración pública tuvo en cuenta para </w:t>
      </w:r>
      <w:r w:rsidR="007A7232">
        <w:rPr>
          <w:color w:val="000000" w:themeColor="text1"/>
          <w:sz w:val="24"/>
          <w:szCs w:val="24"/>
        </w:rPr>
        <w:t>emitir</w:t>
      </w:r>
      <w:r>
        <w:rPr>
          <w:color w:val="000000" w:themeColor="text1"/>
          <w:sz w:val="24"/>
          <w:szCs w:val="24"/>
        </w:rPr>
        <w:t xml:space="preserve"> su </w:t>
      </w:r>
      <w:r w:rsidR="007A7232">
        <w:rPr>
          <w:color w:val="000000" w:themeColor="text1"/>
          <w:sz w:val="24"/>
          <w:szCs w:val="24"/>
        </w:rPr>
        <w:t>decisión</w:t>
      </w:r>
      <w:r>
        <w:rPr>
          <w:color w:val="000000" w:themeColor="text1"/>
          <w:sz w:val="24"/>
          <w:szCs w:val="24"/>
        </w:rPr>
        <w:t xml:space="preserve"> o </w:t>
      </w:r>
      <w:r w:rsidR="007A7232">
        <w:rPr>
          <w:color w:val="000000" w:themeColor="text1"/>
          <w:sz w:val="24"/>
          <w:szCs w:val="24"/>
        </w:rPr>
        <w:t>voluntad</w:t>
      </w:r>
      <w:r>
        <w:rPr>
          <w:color w:val="000000" w:themeColor="text1"/>
          <w:sz w:val="24"/>
          <w:szCs w:val="24"/>
        </w:rPr>
        <w:t>, constituye un medio de prueba de la intencionalidad de esta y un</w:t>
      </w:r>
      <w:r w:rsidR="007A7232">
        <w:rPr>
          <w:color w:val="000000" w:themeColor="text1"/>
          <w:sz w:val="24"/>
          <w:szCs w:val="24"/>
        </w:rPr>
        <w:t>a</w:t>
      </w:r>
      <w:r>
        <w:rPr>
          <w:color w:val="000000" w:themeColor="text1"/>
          <w:sz w:val="24"/>
          <w:szCs w:val="24"/>
        </w:rPr>
        <w:t xml:space="preserve"> </w:t>
      </w:r>
      <w:r w:rsidR="007A7232">
        <w:rPr>
          <w:color w:val="000000" w:themeColor="text1"/>
          <w:sz w:val="24"/>
          <w:szCs w:val="24"/>
        </w:rPr>
        <w:t>pauta</w:t>
      </w:r>
      <w:r>
        <w:rPr>
          <w:color w:val="000000" w:themeColor="text1"/>
          <w:sz w:val="24"/>
          <w:szCs w:val="24"/>
        </w:rPr>
        <w:t xml:space="preserve"> indispensable para interpretar y aplicar el respectivo acto </w:t>
      </w:r>
      <w:r w:rsidR="007A7232">
        <w:rPr>
          <w:color w:val="000000" w:themeColor="text1"/>
          <w:sz w:val="24"/>
          <w:szCs w:val="24"/>
        </w:rPr>
        <w:t>administrativo</w:t>
      </w:r>
      <w:r>
        <w:rPr>
          <w:color w:val="000000" w:themeColor="text1"/>
          <w:sz w:val="24"/>
          <w:szCs w:val="24"/>
        </w:rPr>
        <w:t xml:space="preserve">. </w:t>
      </w:r>
    </w:p>
    <w:p w:rsidR="007A7232" w:rsidRDefault="007A7232" w:rsidP="006D181C">
      <w:pPr>
        <w:ind w:left="851" w:right="851"/>
        <w:jc w:val="both"/>
        <w:rPr>
          <w:color w:val="000000" w:themeColor="text1"/>
          <w:sz w:val="24"/>
          <w:szCs w:val="24"/>
        </w:rPr>
      </w:pPr>
    </w:p>
    <w:p w:rsidR="00201DE2" w:rsidRPr="009B1A75" w:rsidRDefault="00201DE2" w:rsidP="006D181C">
      <w:pPr>
        <w:ind w:left="851" w:right="851"/>
        <w:jc w:val="both"/>
        <w:rPr>
          <w:color w:val="000000" w:themeColor="text1"/>
          <w:sz w:val="24"/>
          <w:szCs w:val="24"/>
        </w:rPr>
      </w:pPr>
      <w:r>
        <w:rPr>
          <w:color w:val="000000" w:themeColor="text1"/>
          <w:sz w:val="24"/>
          <w:szCs w:val="24"/>
        </w:rPr>
        <w:t>La Sala Constitucional, en diversos</w:t>
      </w:r>
      <w:r w:rsidR="007A7232">
        <w:rPr>
          <w:color w:val="000000" w:themeColor="text1"/>
          <w:sz w:val="24"/>
          <w:szCs w:val="24"/>
        </w:rPr>
        <w:t xml:space="preserve"> y reiterados pronunciamientos ha señalado que la debida motivación del acto administrativo final y de los de trámite forma parte del debido proceso. (…) El principio general es la obligación de motivar todos los actos administra</w:t>
      </w:r>
      <w:r w:rsidR="000D3EA3">
        <w:rPr>
          <w:color w:val="000000" w:themeColor="text1"/>
          <w:sz w:val="24"/>
          <w:szCs w:val="24"/>
        </w:rPr>
        <w:t xml:space="preserve">tivos, dado que, la misma dimana de la observancia y aplicación del principio de legalidad por parte de los entes y órganos públicos.  Desde la perspectiva del administrado, la motivación supone una mayor protección de sus derechos, puesto que el cumplimiento efectivo de la obligación </w:t>
      </w:r>
      <w:r w:rsidR="009B1A75">
        <w:rPr>
          <w:color w:val="000000" w:themeColor="text1"/>
          <w:sz w:val="24"/>
          <w:szCs w:val="24"/>
        </w:rPr>
        <w:t xml:space="preserve">de motivar por parte de la respectiva administración depende que conozca los antecedentes y razones que justifican el acto administrativo para efectos de su impugnación.  La motivación del acto administrativo, como bien lo ha apuntado la Sala Constitucional, constituye una manifestación concreta y específica de los derechos constitucionales al debido proceso y de la defensa. (artículos 39, 41 y 49 de la Constitución Política), esto es, forma parte de su contenido esencial.  Consecuentemente, si la motivación falta habrá un vicio de forma y arbitrariedad en el acto administrativo.” (JINESTA LOBO, Ernesto. </w:t>
      </w:r>
      <w:r w:rsidR="009B1A75">
        <w:rPr>
          <w:color w:val="000000" w:themeColor="text1"/>
          <w:sz w:val="24"/>
          <w:szCs w:val="24"/>
          <w:u w:val="single"/>
        </w:rPr>
        <w:lastRenderedPageBreak/>
        <w:t>Tratado de Derecho Administrativo</w:t>
      </w:r>
      <w:r w:rsidR="009B1A75">
        <w:rPr>
          <w:color w:val="000000" w:themeColor="text1"/>
          <w:sz w:val="24"/>
          <w:szCs w:val="24"/>
        </w:rPr>
        <w:t>. Tomo I. Editorial Jurídica Continental, 2009. Pág. 534.)</w:t>
      </w:r>
    </w:p>
    <w:p w:rsidR="00201DE2" w:rsidRDefault="00201DE2" w:rsidP="003B4904">
      <w:pPr>
        <w:ind w:left="426" w:right="20"/>
        <w:jc w:val="both"/>
        <w:rPr>
          <w:color w:val="000000" w:themeColor="text1"/>
          <w:sz w:val="24"/>
          <w:szCs w:val="24"/>
        </w:rPr>
      </w:pPr>
    </w:p>
    <w:p w:rsidR="009B1A75" w:rsidRDefault="006D181C" w:rsidP="003B4904">
      <w:pPr>
        <w:ind w:left="426" w:right="20"/>
        <w:jc w:val="both"/>
        <w:rPr>
          <w:color w:val="000000" w:themeColor="text1"/>
          <w:sz w:val="24"/>
          <w:szCs w:val="24"/>
        </w:rPr>
      </w:pPr>
      <w:r>
        <w:rPr>
          <w:color w:val="000000" w:themeColor="text1"/>
          <w:sz w:val="24"/>
          <w:szCs w:val="24"/>
        </w:rPr>
        <w:t xml:space="preserve">La falta del expediente administrativo afecta </w:t>
      </w:r>
      <w:r w:rsidR="00F65287">
        <w:rPr>
          <w:color w:val="000000" w:themeColor="text1"/>
          <w:sz w:val="24"/>
          <w:szCs w:val="24"/>
        </w:rPr>
        <w:t xml:space="preserve">gravemente </w:t>
      </w:r>
      <w:r>
        <w:rPr>
          <w:color w:val="000000" w:themeColor="text1"/>
          <w:sz w:val="24"/>
          <w:szCs w:val="24"/>
        </w:rPr>
        <w:t>la revisión del procedimiento administrativo que llevó a la adopción del acto que suprime un derecho subjetivo</w:t>
      </w:r>
      <w:r w:rsidR="00F65287">
        <w:rPr>
          <w:color w:val="000000" w:themeColor="text1"/>
          <w:sz w:val="24"/>
          <w:szCs w:val="24"/>
        </w:rPr>
        <w:t>,</w:t>
      </w:r>
      <w:r>
        <w:rPr>
          <w:color w:val="000000" w:themeColor="text1"/>
          <w:sz w:val="24"/>
          <w:szCs w:val="24"/>
        </w:rPr>
        <w:t xml:space="preserve"> como el derecho de </w:t>
      </w:r>
      <w:r w:rsidR="00F65287">
        <w:rPr>
          <w:color w:val="000000" w:themeColor="text1"/>
          <w:sz w:val="24"/>
          <w:szCs w:val="24"/>
        </w:rPr>
        <w:t xml:space="preserve">explotación de la </w:t>
      </w:r>
      <w:r>
        <w:rPr>
          <w:color w:val="000000" w:themeColor="text1"/>
          <w:sz w:val="24"/>
          <w:szCs w:val="24"/>
        </w:rPr>
        <w:t xml:space="preserve">concesión </w:t>
      </w:r>
      <w:r w:rsidR="00F65287">
        <w:rPr>
          <w:color w:val="000000" w:themeColor="text1"/>
          <w:sz w:val="24"/>
          <w:szCs w:val="24"/>
        </w:rPr>
        <w:t xml:space="preserve">de </w:t>
      </w:r>
      <w:r w:rsidR="00F65287" w:rsidRPr="0059662E">
        <w:rPr>
          <w:color w:val="000000" w:themeColor="text1"/>
          <w:sz w:val="24"/>
          <w:szCs w:val="24"/>
        </w:rPr>
        <w:t>un servicio público del transporte remunerado de personas en vehículo en la modalidad de taxi</w:t>
      </w:r>
      <w:r w:rsidR="00F65287">
        <w:rPr>
          <w:color w:val="000000" w:themeColor="text1"/>
          <w:sz w:val="24"/>
          <w:szCs w:val="24"/>
        </w:rPr>
        <w:t>, toda vez que en él se encuentran todas las pruebas de los hechos valorados por la Junta Directiva del Consejo de Transporte Público, para la adopción de su acto final, sin el cual se vacía de la motivación del acto administrativo</w:t>
      </w:r>
      <w:r w:rsidR="00F76F63">
        <w:rPr>
          <w:color w:val="000000" w:themeColor="text1"/>
          <w:sz w:val="24"/>
          <w:szCs w:val="24"/>
        </w:rPr>
        <w:t xml:space="preserve"> dictado, pues los alegatos del recurrente se centran justamente en la falta de demostración de que los hechos indicados en el expediente y la valoración de la prueba realizada por el Consejo de Transporte Público,  no permiten concluir que es un incumplimiento del contrato de concesión de un </w:t>
      </w:r>
      <w:r w:rsidR="00F76F63" w:rsidRPr="0059662E">
        <w:rPr>
          <w:color w:val="000000" w:themeColor="text1"/>
          <w:sz w:val="24"/>
          <w:szCs w:val="24"/>
        </w:rPr>
        <w:t>servicio público del transporte remunerado de personas en la modalidad de taxi</w:t>
      </w:r>
      <w:r w:rsidR="00F76F63">
        <w:rPr>
          <w:color w:val="000000" w:themeColor="text1"/>
          <w:sz w:val="24"/>
          <w:szCs w:val="24"/>
        </w:rPr>
        <w:t xml:space="preserve">, otorgado </w:t>
      </w:r>
      <w:r w:rsidR="00895779">
        <w:rPr>
          <w:color w:val="000000" w:themeColor="text1"/>
          <w:sz w:val="24"/>
          <w:szCs w:val="24"/>
        </w:rPr>
        <w:t xml:space="preserve">en </w:t>
      </w:r>
      <w:r w:rsidR="00F76F63">
        <w:rPr>
          <w:color w:val="000000" w:themeColor="text1"/>
          <w:sz w:val="24"/>
          <w:szCs w:val="24"/>
        </w:rPr>
        <w:t xml:space="preserve">el año 2004, bajo la placa </w:t>
      </w:r>
      <w:r w:rsidR="00F71468">
        <w:rPr>
          <w:color w:val="000000" w:themeColor="text1"/>
          <w:sz w:val="24"/>
          <w:szCs w:val="24"/>
        </w:rPr>
        <w:t>TXXX</w:t>
      </w:r>
      <w:r w:rsidR="00F76F63">
        <w:rPr>
          <w:color w:val="000000" w:themeColor="text1"/>
          <w:sz w:val="24"/>
          <w:szCs w:val="24"/>
        </w:rPr>
        <w:t xml:space="preserve">, a través de la presunta </w:t>
      </w:r>
      <w:r w:rsidR="00895779">
        <w:rPr>
          <w:color w:val="000000" w:themeColor="text1"/>
          <w:sz w:val="24"/>
          <w:szCs w:val="24"/>
        </w:rPr>
        <w:t>cesión</w:t>
      </w:r>
      <w:r w:rsidR="00F76F63">
        <w:rPr>
          <w:color w:val="000000" w:themeColor="text1"/>
          <w:sz w:val="24"/>
          <w:szCs w:val="24"/>
        </w:rPr>
        <w:t xml:space="preserve"> de un “permiso” de explotación del</w:t>
      </w:r>
      <w:r w:rsidR="00F76F63" w:rsidRPr="0059662E">
        <w:rPr>
          <w:color w:val="000000" w:themeColor="text1"/>
          <w:sz w:val="24"/>
          <w:szCs w:val="24"/>
        </w:rPr>
        <w:t xml:space="preserve"> </w:t>
      </w:r>
      <w:r w:rsidR="00F76F63">
        <w:rPr>
          <w:color w:val="000000" w:themeColor="text1"/>
          <w:sz w:val="24"/>
          <w:szCs w:val="24"/>
        </w:rPr>
        <w:t xml:space="preserve">servicio público bajo la modalidad taxi, </w:t>
      </w:r>
      <w:r w:rsidR="00895779">
        <w:rPr>
          <w:color w:val="000000" w:themeColor="text1"/>
          <w:sz w:val="24"/>
          <w:szCs w:val="24"/>
        </w:rPr>
        <w:t xml:space="preserve">otorgada en setiembre de 1995, protocolizada en diciembre de 2002, </w:t>
      </w:r>
      <w:r w:rsidR="00CE1B90">
        <w:rPr>
          <w:color w:val="000000" w:themeColor="text1"/>
          <w:sz w:val="24"/>
          <w:szCs w:val="24"/>
        </w:rPr>
        <w:t xml:space="preserve">bajo el número </w:t>
      </w:r>
      <w:r w:rsidR="00F76F63">
        <w:rPr>
          <w:color w:val="000000" w:themeColor="text1"/>
          <w:sz w:val="24"/>
          <w:szCs w:val="24"/>
        </w:rPr>
        <w:t>A</w:t>
      </w:r>
      <w:r w:rsidR="00CE1B90">
        <w:rPr>
          <w:color w:val="000000" w:themeColor="text1"/>
          <w:sz w:val="24"/>
          <w:szCs w:val="24"/>
        </w:rPr>
        <w:t>P</w:t>
      </w:r>
      <w:r w:rsidR="00F76F63">
        <w:rPr>
          <w:color w:val="000000" w:themeColor="text1"/>
          <w:sz w:val="24"/>
          <w:szCs w:val="24"/>
        </w:rPr>
        <w:t xml:space="preserve"> 5</w:t>
      </w:r>
      <w:r w:rsidR="00895779">
        <w:rPr>
          <w:color w:val="000000" w:themeColor="text1"/>
          <w:sz w:val="24"/>
          <w:szCs w:val="24"/>
        </w:rPr>
        <w:t>48.</w:t>
      </w:r>
    </w:p>
    <w:p w:rsidR="009B1A75" w:rsidRDefault="009B1A75" w:rsidP="003B4904">
      <w:pPr>
        <w:ind w:left="426" w:right="20"/>
        <w:jc w:val="both"/>
        <w:rPr>
          <w:color w:val="000000" w:themeColor="text1"/>
          <w:sz w:val="24"/>
          <w:szCs w:val="24"/>
        </w:rPr>
      </w:pPr>
    </w:p>
    <w:p w:rsidR="00872EB1" w:rsidRPr="00647A7B" w:rsidRDefault="00872EB1" w:rsidP="00B542A5">
      <w:pPr>
        <w:ind w:left="426"/>
        <w:jc w:val="both"/>
        <w:rPr>
          <w:b/>
          <w:color w:val="000000" w:themeColor="text1"/>
          <w:sz w:val="24"/>
          <w:szCs w:val="24"/>
        </w:rPr>
      </w:pPr>
      <w:r w:rsidRPr="00B43AF6">
        <w:rPr>
          <w:sz w:val="24"/>
          <w:szCs w:val="24"/>
        </w:rPr>
        <w:t xml:space="preserve">En conclusión </w:t>
      </w:r>
      <w:r w:rsidR="00C71D28">
        <w:rPr>
          <w:sz w:val="24"/>
          <w:szCs w:val="24"/>
        </w:rPr>
        <w:t>el Consejo de Transporte Público</w:t>
      </w:r>
      <w:r w:rsidRPr="00B43AF6">
        <w:rPr>
          <w:sz w:val="24"/>
          <w:szCs w:val="24"/>
        </w:rPr>
        <w:t xml:space="preserve"> cancela el derecho de concesión otorgado al recurrente,</w:t>
      </w:r>
      <w:r w:rsidR="00C71D28">
        <w:rPr>
          <w:sz w:val="24"/>
          <w:szCs w:val="24"/>
        </w:rPr>
        <w:t xml:space="preserve"> obstaculizándole su ejercicio del derecho de defensa en la fase recursiva, impidiendo burdamente, la revisión del a</w:t>
      </w:r>
      <w:r w:rsidR="00CE1B90">
        <w:rPr>
          <w:sz w:val="24"/>
          <w:szCs w:val="24"/>
        </w:rPr>
        <w:t>cto administrativo dictado en</w:t>
      </w:r>
      <w:r w:rsidRPr="00B43AF6">
        <w:rPr>
          <w:sz w:val="24"/>
          <w:szCs w:val="24"/>
        </w:rPr>
        <w:t xml:space="preserve"> </w:t>
      </w:r>
      <w:r w:rsidR="00C71D28" w:rsidRPr="0059662E">
        <w:rPr>
          <w:color w:val="000000" w:themeColor="text1"/>
          <w:sz w:val="24"/>
          <w:szCs w:val="24"/>
        </w:rPr>
        <w:t>Artículo 7.1.6 de la Sesión Ordinaria 58-20</w:t>
      </w:r>
      <w:r w:rsidR="00CE1B90">
        <w:rPr>
          <w:color w:val="000000" w:themeColor="text1"/>
          <w:sz w:val="24"/>
          <w:szCs w:val="24"/>
        </w:rPr>
        <w:t>10 del 24 de noviembre del 2010</w:t>
      </w:r>
      <w:r w:rsidR="00C71D28">
        <w:rPr>
          <w:color w:val="000000" w:themeColor="text1"/>
          <w:sz w:val="24"/>
          <w:szCs w:val="24"/>
        </w:rPr>
        <w:t xml:space="preserve">, </w:t>
      </w:r>
      <w:r w:rsidRPr="00B43AF6">
        <w:rPr>
          <w:sz w:val="24"/>
          <w:szCs w:val="24"/>
        </w:rPr>
        <w:t xml:space="preserve">motivo por el cual el acto administrativo impugnado debe ser anulado y en su lugar ordenar a la Administración que de manera inmediata restablezca los derechos subjetivos vulnerados al recurrente. </w:t>
      </w:r>
    </w:p>
    <w:p w:rsidR="00872EB1" w:rsidRPr="00647A7B" w:rsidRDefault="00872EB1" w:rsidP="00872EB1">
      <w:pPr>
        <w:jc w:val="center"/>
        <w:rPr>
          <w:b/>
          <w:color w:val="000000" w:themeColor="text1"/>
          <w:sz w:val="24"/>
          <w:szCs w:val="24"/>
        </w:rPr>
      </w:pPr>
      <w:r w:rsidRPr="00647A7B">
        <w:rPr>
          <w:b/>
          <w:color w:val="000000" w:themeColor="text1"/>
          <w:sz w:val="24"/>
          <w:szCs w:val="24"/>
        </w:rPr>
        <w:t>POR TANTO</w:t>
      </w:r>
    </w:p>
    <w:p w:rsidR="00872EB1" w:rsidRPr="00647A7B" w:rsidRDefault="00872EB1" w:rsidP="00872EB1">
      <w:pPr>
        <w:jc w:val="both"/>
        <w:rPr>
          <w:b/>
          <w:color w:val="000000" w:themeColor="text1"/>
          <w:sz w:val="24"/>
          <w:szCs w:val="24"/>
        </w:rPr>
      </w:pPr>
    </w:p>
    <w:p w:rsidR="00872EB1" w:rsidRPr="00647A7B" w:rsidRDefault="00872EB1" w:rsidP="00872EB1">
      <w:pPr>
        <w:jc w:val="both"/>
        <w:rPr>
          <w:b/>
          <w:smallCaps/>
          <w:color w:val="000000" w:themeColor="text1"/>
          <w:sz w:val="24"/>
          <w:szCs w:val="24"/>
        </w:rPr>
      </w:pPr>
      <w:r w:rsidRPr="00647A7B">
        <w:rPr>
          <w:b/>
          <w:color w:val="000000" w:themeColor="text1"/>
          <w:sz w:val="24"/>
          <w:szCs w:val="24"/>
        </w:rPr>
        <w:t xml:space="preserve">I.-  </w:t>
      </w:r>
      <w:r w:rsidR="00D5275B" w:rsidRPr="00647A7B">
        <w:rPr>
          <w:color w:val="000000" w:themeColor="text1"/>
          <w:sz w:val="24"/>
          <w:szCs w:val="24"/>
        </w:rPr>
        <w:t>Se declara la nulidad de todo lo actuado a partir</w:t>
      </w:r>
      <w:r w:rsidR="004154FE" w:rsidRPr="00647A7B">
        <w:rPr>
          <w:color w:val="000000" w:themeColor="text1"/>
          <w:sz w:val="24"/>
          <w:szCs w:val="24"/>
        </w:rPr>
        <w:t xml:space="preserve"> del traslado de cargos realizado por la Dirección de Asuntos Jurídicos contra </w:t>
      </w:r>
      <w:r w:rsidR="00F71468">
        <w:rPr>
          <w:color w:val="000000" w:themeColor="text1"/>
          <w:sz w:val="24"/>
          <w:szCs w:val="24"/>
        </w:rPr>
        <w:t>WO</w:t>
      </w:r>
      <w:r w:rsidR="004154FE" w:rsidRPr="00647A7B">
        <w:rPr>
          <w:color w:val="000000" w:themeColor="text1"/>
          <w:sz w:val="24"/>
          <w:szCs w:val="24"/>
        </w:rPr>
        <w:t xml:space="preserve"> </w:t>
      </w:r>
      <w:r w:rsidR="00F71468">
        <w:rPr>
          <w:color w:val="000000" w:themeColor="text1"/>
          <w:sz w:val="24"/>
          <w:szCs w:val="24"/>
        </w:rPr>
        <w:t>UM</w:t>
      </w:r>
      <w:r w:rsidR="004154FE" w:rsidRPr="00647A7B">
        <w:rPr>
          <w:color w:val="000000" w:themeColor="text1"/>
          <w:sz w:val="24"/>
          <w:szCs w:val="24"/>
        </w:rPr>
        <w:t xml:space="preserve"> concesionario de la placa de Taxi número </w:t>
      </w:r>
      <w:r w:rsidR="00F71468">
        <w:rPr>
          <w:color w:val="000000" w:themeColor="text1"/>
          <w:sz w:val="24"/>
          <w:szCs w:val="24"/>
        </w:rPr>
        <w:t>TXXX</w:t>
      </w:r>
      <w:r w:rsidR="00647A7B">
        <w:rPr>
          <w:color w:val="000000" w:themeColor="text1"/>
          <w:sz w:val="24"/>
          <w:szCs w:val="24"/>
        </w:rPr>
        <w:t xml:space="preserve">, en virtud de su Recurso de Apelación interpuesto contra el </w:t>
      </w:r>
      <w:r w:rsidR="00647A7B" w:rsidRPr="0059662E">
        <w:rPr>
          <w:color w:val="000000" w:themeColor="text1"/>
          <w:sz w:val="24"/>
          <w:szCs w:val="24"/>
        </w:rPr>
        <w:t>Artículo 7.1.6 de la Sesión Ordinaria 58-20</w:t>
      </w:r>
      <w:r w:rsidR="00CE1B90">
        <w:rPr>
          <w:color w:val="000000" w:themeColor="text1"/>
          <w:sz w:val="24"/>
          <w:szCs w:val="24"/>
        </w:rPr>
        <w:t>10</w:t>
      </w:r>
      <w:r w:rsidR="00647A7B" w:rsidRPr="0059662E">
        <w:rPr>
          <w:color w:val="000000" w:themeColor="text1"/>
          <w:sz w:val="24"/>
          <w:szCs w:val="24"/>
        </w:rPr>
        <w:t xml:space="preserve"> del 24 de noviembre del 20</w:t>
      </w:r>
      <w:r w:rsidR="00CE1B90">
        <w:rPr>
          <w:color w:val="000000" w:themeColor="text1"/>
          <w:sz w:val="24"/>
          <w:szCs w:val="24"/>
        </w:rPr>
        <w:t>10</w:t>
      </w:r>
      <w:r w:rsidR="004154FE" w:rsidRPr="00647A7B">
        <w:rPr>
          <w:color w:val="000000" w:themeColor="text1"/>
          <w:sz w:val="24"/>
          <w:szCs w:val="24"/>
        </w:rPr>
        <w:t>.</w:t>
      </w:r>
      <w:r w:rsidRPr="00647A7B">
        <w:rPr>
          <w:smallCaps/>
          <w:color w:val="000000" w:themeColor="text1"/>
          <w:sz w:val="24"/>
          <w:szCs w:val="24"/>
        </w:rPr>
        <w:t xml:space="preserve"> </w:t>
      </w:r>
      <w:r w:rsidR="00915F71">
        <w:rPr>
          <w:smallCaps/>
          <w:color w:val="000000" w:themeColor="text1"/>
          <w:sz w:val="24"/>
          <w:szCs w:val="24"/>
        </w:rPr>
        <w:t xml:space="preserve"> </w:t>
      </w:r>
      <w:r w:rsidRPr="00647A7B">
        <w:rPr>
          <w:b/>
          <w:smallCaps/>
          <w:color w:val="000000" w:themeColor="text1"/>
          <w:sz w:val="24"/>
          <w:szCs w:val="24"/>
        </w:rPr>
        <w:t xml:space="preserve">Se le debe restablecer de manera inmediata en el goce de sus derechos subjetivos como concesionario del transporte público en la modalidad de taxi.  </w:t>
      </w:r>
    </w:p>
    <w:p w:rsidR="00872EB1" w:rsidRPr="00647A7B" w:rsidRDefault="00872EB1" w:rsidP="00872EB1">
      <w:pPr>
        <w:jc w:val="both"/>
        <w:rPr>
          <w:b/>
          <w:color w:val="000000" w:themeColor="text1"/>
          <w:sz w:val="24"/>
          <w:szCs w:val="24"/>
        </w:rPr>
      </w:pPr>
    </w:p>
    <w:p w:rsidR="00872EB1" w:rsidRPr="00647A7B" w:rsidRDefault="00872EB1" w:rsidP="00872EB1">
      <w:pPr>
        <w:jc w:val="both"/>
        <w:rPr>
          <w:color w:val="000000" w:themeColor="text1"/>
          <w:sz w:val="24"/>
          <w:szCs w:val="24"/>
        </w:rPr>
      </w:pPr>
      <w:r w:rsidRPr="00647A7B">
        <w:rPr>
          <w:b/>
          <w:color w:val="000000" w:themeColor="text1"/>
          <w:sz w:val="24"/>
          <w:szCs w:val="24"/>
        </w:rPr>
        <w:t xml:space="preserve">II.-  </w:t>
      </w:r>
      <w:r w:rsidRPr="00647A7B">
        <w:rPr>
          <w:color w:val="000000" w:themeColor="text1"/>
          <w:sz w:val="24"/>
          <w:szCs w:val="24"/>
        </w:rPr>
        <w:t>De conformidad con el artículo 22, inciso c), de la citada Ley 7969, la presente resolución no tiene ulterior recurso por lo que</w:t>
      </w:r>
      <w:r w:rsidRPr="00647A7B">
        <w:rPr>
          <w:b/>
          <w:color w:val="000000" w:themeColor="text1"/>
          <w:sz w:val="24"/>
          <w:szCs w:val="24"/>
        </w:rPr>
        <w:t xml:space="preserve">,  </w:t>
      </w:r>
      <w:r w:rsidRPr="00647A7B">
        <w:rPr>
          <w:color w:val="000000" w:themeColor="text1"/>
          <w:sz w:val="24"/>
          <w:szCs w:val="24"/>
        </w:rPr>
        <w:t>s</w:t>
      </w:r>
      <w:r w:rsidRPr="0087274F">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647A7B">
        <w:rPr>
          <w:color w:val="000000" w:themeColor="text1"/>
          <w:sz w:val="24"/>
          <w:szCs w:val="24"/>
        </w:rPr>
        <w:t xml:space="preserve">. </w:t>
      </w:r>
      <w:r w:rsidRPr="00647A7B">
        <w:rPr>
          <w:b/>
          <w:color w:val="000000" w:themeColor="text1"/>
          <w:sz w:val="24"/>
          <w:szCs w:val="24"/>
        </w:rPr>
        <w:t xml:space="preserve">NOTIFIQUESE.- </w:t>
      </w:r>
    </w:p>
    <w:p w:rsidR="002E0AF4" w:rsidRPr="00647A7B" w:rsidRDefault="002E0AF4" w:rsidP="00B0795C">
      <w:pPr>
        <w:jc w:val="both"/>
        <w:rPr>
          <w:b/>
          <w:color w:val="000000" w:themeColor="text1"/>
          <w:sz w:val="22"/>
          <w:szCs w:val="22"/>
        </w:rPr>
      </w:pPr>
    </w:p>
    <w:p w:rsidR="002E0AF4" w:rsidRPr="00647A7B" w:rsidRDefault="002E0AF4" w:rsidP="00B43AF6">
      <w:pPr>
        <w:jc w:val="center"/>
        <w:rPr>
          <w:color w:val="000000" w:themeColor="text1"/>
          <w:sz w:val="24"/>
          <w:szCs w:val="24"/>
          <w:lang w:val="pt-BR"/>
        </w:rPr>
      </w:pPr>
      <w:r w:rsidRPr="00647A7B">
        <w:rPr>
          <w:color w:val="000000" w:themeColor="text1"/>
          <w:sz w:val="24"/>
          <w:szCs w:val="24"/>
          <w:lang w:val="pt-BR"/>
        </w:rPr>
        <w:t>Lic. Carlos Miguel Portuguez Méndez</w:t>
      </w:r>
    </w:p>
    <w:p w:rsidR="002E0AF4" w:rsidRPr="00647A7B" w:rsidRDefault="002E0AF4" w:rsidP="00B0795C">
      <w:pPr>
        <w:jc w:val="center"/>
        <w:rPr>
          <w:b/>
          <w:color w:val="000000" w:themeColor="text1"/>
          <w:sz w:val="24"/>
          <w:szCs w:val="24"/>
        </w:rPr>
      </w:pPr>
      <w:r w:rsidRPr="00647A7B">
        <w:rPr>
          <w:b/>
          <w:color w:val="000000" w:themeColor="text1"/>
          <w:sz w:val="24"/>
          <w:szCs w:val="24"/>
        </w:rPr>
        <w:t>Presidente</w:t>
      </w:r>
    </w:p>
    <w:p w:rsidR="00EA51EE" w:rsidRPr="00B43AF6" w:rsidRDefault="00EA51EE" w:rsidP="00B0795C">
      <w:pPr>
        <w:jc w:val="center"/>
        <w:rPr>
          <w:color w:val="000000" w:themeColor="text1"/>
          <w:sz w:val="24"/>
          <w:szCs w:val="24"/>
        </w:rPr>
      </w:pPr>
    </w:p>
    <w:p w:rsidR="002E0AF4" w:rsidRPr="00B43AF6" w:rsidRDefault="0055345F" w:rsidP="00B0795C">
      <w:pPr>
        <w:pStyle w:val="Ttulo1"/>
        <w:jc w:val="both"/>
        <w:rPr>
          <w:rFonts w:ascii="Times New Roman" w:hAnsi="Times New Roman" w:cs="Times New Roman"/>
          <w:color w:val="000000" w:themeColor="text1"/>
          <w:sz w:val="24"/>
          <w:szCs w:val="24"/>
        </w:rPr>
      </w:pPr>
      <w:r w:rsidRPr="000B6149">
        <w:rPr>
          <w:rFonts w:ascii="Times New Roman" w:hAnsi="Times New Roman" w:cs="Times New Roman"/>
          <w:b w:val="0"/>
          <w:color w:val="000000" w:themeColor="text1"/>
          <w:sz w:val="24"/>
          <w:szCs w:val="24"/>
        </w:rPr>
        <w:t>Licda. Mar</w:t>
      </w:r>
      <w:r w:rsidR="000B6149" w:rsidRPr="000B6149">
        <w:rPr>
          <w:rFonts w:ascii="Times New Roman" w:hAnsi="Times New Roman" w:cs="Times New Roman"/>
          <w:b w:val="0"/>
          <w:color w:val="000000" w:themeColor="text1"/>
          <w:sz w:val="24"/>
          <w:szCs w:val="24"/>
        </w:rPr>
        <w:t>icela Villegas Herrera</w:t>
      </w:r>
      <w:r w:rsidRPr="000B6149">
        <w:rPr>
          <w:rFonts w:ascii="Times New Roman" w:hAnsi="Times New Roman" w:cs="Times New Roman"/>
          <w:b w:val="0"/>
          <w:color w:val="000000" w:themeColor="text1"/>
          <w:sz w:val="24"/>
          <w:szCs w:val="24"/>
        </w:rPr>
        <w:t xml:space="preserve"> </w:t>
      </w:r>
      <w:r w:rsidRPr="000B6149">
        <w:rPr>
          <w:rFonts w:ascii="Times New Roman" w:hAnsi="Times New Roman" w:cs="Times New Roman"/>
          <w:b w:val="0"/>
          <w:color w:val="000000" w:themeColor="text1"/>
          <w:sz w:val="24"/>
          <w:szCs w:val="24"/>
        </w:rPr>
        <w:tab/>
      </w:r>
      <w:r w:rsidRPr="000B6149">
        <w:rPr>
          <w:rFonts w:ascii="Times New Roman" w:hAnsi="Times New Roman" w:cs="Times New Roman"/>
          <w:b w:val="0"/>
          <w:color w:val="000000" w:themeColor="text1"/>
          <w:sz w:val="24"/>
          <w:szCs w:val="24"/>
        </w:rPr>
        <w:tab/>
      </w:r>
      <w:r w:rsidRPr="000B6149">
        <w:rPr>
          <w:rFonts w:ascii="Times New Roman" w:hAnsi="Times New Roman" w:cs="Times New Roman"/>
          <w:b w:val="0"/>
          <w:color w:val="000000" w:themeColor="text1"/>
          <w:sz w:val="24"/>
          <w:szCs w:val="24"/>
        </w:rPr>
        <w:tab/>
      </w:r>
      <w:r w:rsidRPr="000B6149">
        <w:rPr>
          <w:rFonts w:ascii="Times New Roman" w:hAnsi="Times New Roman" w:cs="Times New Roman"/>
          <w:b w:val="0"/>
          <w:color w:val="000000" w:themeColor="text1"/>
          <w:sz w:val="24"/>
          <w:szCs w:val="24"/>
        </w:rPr>
        <w:tab/>
      </w:r>
      <w:r w:rsidR="002E0AF4" w:rsidRPr="000B6149">
        <w:rPr>
          <w:rFonts w:ascii="Times New Roman" w:hAnsi="Times New Roman" w:cs="Times New Roman"/>
          <w:b w:val="0"/>
          <w:color w:val="000000" w:themeColor="text1"/>
          <w:sz w:val="24"/>
          <w:szCs w:val="24"/>
        </w:rPr>
        <w:t xml:space="preserve">Lic. </w:t>
      </w:r>
      <w:r w:rsidRPr="000B6149">
        <w:rPr>
          <w:rFonts w:ascii="Times New Roman" w:hAnsi="Times New Roman" w:cs="Times New Roman"/>
          <w:b w:val="0"/>
          <w:color w:val="000000" w:themeColor="text1"/>
          <w:sz w:val="24"/>
          <w:szCs w:val="24"/>
        </w:rPr>
        <w:t>Mario Quesada Aguirre</w:t>
      </w:r>
      <w:r w:rsidR="002E0AF4" w:rsidRPr="00B43AF6">
        <w:rPr>
          <w:rFonts w:ascii="Times New Roman" w:hAnsi="Times New Roman" w:cs="Times New Roman"/>
          <w:color w:val="000000" w:themeColor="text1"/>
          <w:sz w:val="24"/>
          <w:szCs w:val="24"/>
        </w:rPr>
        <w:t xml:space="preserve">          </w:t>
      </w:r>
      <w:r w:rsidR="00EA51EE" w:rsidRPr="00B43AF6">
        <w:rPr>
          <w:rFonts w:ascii="Times New Roman" w:hAnsi="Times New Roman" w:cs="Times New Roman"/>
          <w:color w:val="000000" w:themeColor="text1"/>
          <w:sz w:val="24"/>
          <w:szCs w:val="24"/>
        </w:rPr>
        <w:tab/>
      </w:r>
      <w:r w:rsidR="00E6556F" w:rsidRPr="00B43AF6">
        <w:rPr>
          <w:rFonts w:ascii="Times New Roman" w:hAnsi="Times New Roman" w:cs="Times New Roman"/>
          <w:color w:val="000000" w:themeColor="text1"/>
          <w:sz w:val="24"/>
          <w:szCs w:val="24"/>
        </w:rPr>
        <w:tab/>
        <w:t xml:space="preserve"> </w:t>
      </w:r>
      <w:r w:rsidR="002E0AF4" w:rsidRPr="00B43AF6">
        <w:rPr>
          <w:rFonts w:ascii="Times New Roman" w:hAnsi="Times New Roman" w:cs="Times New Roman"/>
          <w:color w:val="000000" w:themeColor="text1"/>
          <w:sz w:val="24"/>
          <w:szCs w:val="24"/>
        </w:rPr>
        <w:t xml:space="preserve">Juez </w:t>
      </w:r>
      <w:r w:rsidR="002E0AF4" w:rsidRPr="00B43AF6">
        <w:rPr>
          <w:rFonts w:ascii="Times New Roman" w:hAnsi="Times New Roman" w:cs="Times New Roman"/>
          <w:color w:val="000000" w:themeColor="text1"/>
          <w:sz w:val="24"/>
          <w:szCs w:val="24"/>
        </w:rPr>
        <w:tab/>
      </w:r>
      <w:r w:rsidR="002E0AF4" w:rsidRPr="00B43AF6">
        <w:rPr>
          <w:rFonts w:ascii="Times New Roman" w:hAnsi="Times New Roman" w:cs="Times New Roman"/>
          <w:color w:val="000000" w:themeColor="text1"/>
          <w:sz w:val="24"/>
          <w:szCs w:val="24"/>
        </w:rPr>
        <w:tab/>
      </w:r>
      <w:r w:rsidR="002E0AF4" w:rsidRPr="00B43AF6">
        <w:rPr>
          <w:rFonts w:ascii="Times New Roman" w:hAnsi="Times New Roman" w:cs="Times New Roman"/>
          <w:color w:val="000000" w:themeColor="text1"/>
          <w:sz w:val="24"/>
          <w:szCs w:val="24"/>
        </w:rPr>
        <w:tab/>
      </w:r>
      <w:r w:rsidR="002E0AF4" w:rsidRPr="00B43AF6">
        <w:rPr>
          <w:rFonts w:ascii="Times New Roman" w:hAnsi="Times New Roman" w:cs="Times New Roman"/>
          <w:color w:val="000000" w:themeColor="text1"/>
          <w:sz w:val="24"/>
          <w:szCs w:val="24"/>
        </w:rPr>
        <w:tab/>
        <w:t xml:space="preserve">     </w:t>
      </w:r>
      <w:r w:rsidR="002E0AF4" w:rsidRPr="00B43AF6">
        <w:rPr>
          <w:rFonts w:ascii="Times New Roman" w:hAnsi="Times New Roman" w:cs="Times New Roman"/>
          <w:color w:val="000000" w:themeColor="text1"/>
          <w:sz w:val="24"/>
          <w:szCs w:val="24"/>
        </w:rPr>
        <w:tab/>
      </w:r>
      <w:r w:rsidR="002E0AF4" w:rsidRPr="00B43AF6">
        <w:rPr>
          <w:rFonts w:ascii="Times New Roman" w:hAnsi="Times New Roman" w:cs="Times New Roman"/>
          <w:color w:val="000000" w:themeColor="text1"/>
          <w:sz w:val="24"/>
          <w:szCs w:val="24"/>
        </w:rPr>
        <w:tab/>
      </w:r>
      <w:r w:rsidR="00EA51EE" w:rsidRPr="00B43AF6">
        <w:rPr>
          <w:rFonts w:ascii="Times New Roman" w:hAnsi="Times New Roman" w:cs="Times New Roman"/>
          <w:color w:val="000000" w:themeColor="text1"/>
          <w:sz w:val="24"/>
          <w:szCs w:val="24"/>
        </w:rPr>
        <w:tab/>
      </w:r>
      <w:r w:rsidR="00E6556F" w:rsidRPr="00B43AF6">
        <w:rPr>
          <w:rFonts w:ascii="Times New Roman" w:hAnsi="Times New Roman" w:cs="Times New Roman"/>
          <w:color w:val="000000" w:themeColor="text1"/>
          <w:sz w:val="24"/>
          <w:szCs w:val="24"/>
        </w:rPr>
        <w:t xml:space="preserve">        </w:t>
      </w:r>
      <w:r w:rsidR="00EA51EE" w:rsidRPr="00B43AF6">
        <w:rPr>
          <w:rFonts w:ascii="Times New Roman" w:hAnsi="Times New Roman" w:cs="Times New Roman"/>
          <w:color w:val="000000" w:themeColor="text1"/>
          <w:sz w:val="24"/>
          <w:szCs w:val="24"/>
        </w:rPr>
        <w:t>J</w:t>
      </w:r>
      <w:r w:rsidR="002E0AF4" w:rsidRPr="00B43AF6">
        <w:rPr>
          <w:rFonts w:ascii="Times New Roman" w:hAnsi="Times New Roman" w:cs="Times New Roman"/>
          <w:color w:val="000000" w:themeColor="text1"/>
          <w:sz w:val="24"/>
          <w:szCs w:val="24"/>
        </w:rPr>
        <w:t>uez</w:t>
      </w:r>
    </w:p>
    <w:sectPr w:rsidR="002E0AF4" w:rsidRPr="00B43AF6" w:rsidSect="00BC5EE0">
      <w:footerReference w:type="even" r:id="rId8"/>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EC4" w:rsidRDefault="005C2EC4" w:rsidP="00AC1F18">
      <w:r>
        <w:separator/>
      </w:r>
    </w:p>
  </w:endnote>
  <w:endnote w:type="continuationSeparator" w:id="0">
    <w:p w:rsidR="005C2EC4" w:rsidRDefault="005C2EC4" w:rsidP="00AC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5E4" w:rsidRDefault="007F6D63" w:rsidP="00BC5EE0">
    <w:pPr>
      <w:pStyle w:val="Piedepgina"/>
      <w:framePr w:wrap="around" w:vAnchor="text" w:hAnchor="margin" w:xAlign="right" w:y="1"/>
      <w:rPr>
        <w:rStyle w:val="Nmerodepgina"/>
      </w:rPr>
    </w:pPr>
    <w:r>
      <w:rPr>
        <w:rStyle w:val="Nmerodepgina"/>
      </w:rPr>
      <w:fldChar w:fldCharType="begin"/>
    </w:r>
    <w:r w:rsidR="000975E4">
      <w:rPr>
        <w:rStyle w:val="Nmerodepgina"/>
      </w:rPr>
      <w:instrText xml:space="preserve">PAGE  </w:instrText>
    </w:r>
    <w:r>
      <w:rPr>
        <w:rStyle w:val="Nmerodepgina"/>
      </w:rPr>
      <w:fldChar w:fldCharType="end"/>
    </w:r>
  </w:p>
  <w:p w:rsidR="000975E4" w:rsidRDefault="000975E4" w:rsidP="00BC5EE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EC4" w:rsidRDefault="005C2EC4" w:rsidP="00AC1F18">
      <w:r>
        <w:separator/>
      </w:r>
    </w:p>
  </w:footnote>
  <w:footnote w:type="continuationSeparator" w:id="0">
    <w:p w:rsidR="005C2EC4" w:rsidRDefault="005C2EC4" w:rsidP="00AC1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A22"/>
    <w:multiLevelType w:val="hybridMultilevel"/>
    <w:tmpl w:val="0B285878"/>
    <w:lvl w:ilvl="0" w:tplc="4CA82FBA">
      <w:start w:val="3"/>
      <w:numFmt w:val="decimal"/>
      <w:lvlText w:val="%1."/>
      <w:lvlJc w:val="left"/>
      <w:pPr>
        <w:ind w:left="720" w:hanging="360"/>
      </w:pPr>
      <w:rPr>
        <w:rFonts w:hint="default"/>
        <w:b/>
        <w:sz w:val="24"/>
        <w:szCs w:val="24"/>
        <w:u w:val="no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4D72EA"/>
    <w:multiLevelType w:val="hybridMultilevel"/>
    <w:tmpl w:val="C63694D4"/>
    <w:lvl w:ilvl="0" w:tplc="E6DAC2EE">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B25138"/>
    <w:multiLevelType w:val="hybridMultilevel"/>
    <w:tmpl w:val="E3C0EDD6"/>
    <w:lvl w:ilvl="0" w:tplc="B562174E">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F26553B"/>
    <w:multiLevelType w:val="hybridMultilevel"/>
    <w:tmpl w:val="BA8E56D4"/>
    <w:lvl w:ilvl="0" w:tplc="997CC60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6D81CE2"/>
    <w:multiLevelType w:val="hybridMultilevel"/>
    <w:tmpl w:val="3FD89CFA"/>
    <w:lvl w:ilvl="0" w:tplc="9A380588">
      <w:start w:val="2"/>
      <w:numFmt w:val="decimal"/>
      <w:lvlText w:val="%1."/>
      <w:lvlJc w:val="left"/>
      <w:pPr>
        <w:ind w:left="786" w:hanging="360"/>
      </w:pPr>
      <w:rPr>
        <w:rFonts w:hint="default"/>
        <w:b/>
        <w:color w:val="000000" w:themeColor="text1"/>
        <w:u w:val="none"/>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5" w15:restartNumberingAfterBreak="0">
    <w:nsid w:val="17997AB6"/>
    <w:multiLevelType w:val="hybridMultilevel"/>
    <w:tmpl w:val="26586D34"/>
    <w:lvl w:ilvl="0" w:tplc="8726575E">
      <w:start w:val="5"/>
      <w:numFmt w:val="decimal"/>
      <w:lvlText w:val="%1"/>
      <w:lvlJc w:val="left"/>
      <w:pPr>
        <w:ind w:left="786" w:hanging="360"/>
      </w:pPr>
      <w:rPr>
        <w:rFonts w:hint="default"/>
        <w:b/>
        <w:u w:val="single"/>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6" w15:restartNumberingAfterBreak="0">
    <w:nsid w:val="19383725"/>
    <w:multiLevelType w:val="hybridMultilevel"/>
    <w:tmpl w:val="A7CE2E0E"/>
    <w:lvl w:ilvl="0" w:tplc="F3C2E026">
      <w:start w:val="1"/>
      <w:numFmt w:val="decimal"/>
      <w:lvlText w:val="%1."/>
      <w:lvlJc w:val="left"/>
      <w:pPr>
        <w:tabs>
          <w:tab w:val="num" w:pos="3600"/>
        </w:tabs>
        <w:ind w:left="360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AE1671F"/>
    <w:multiLevelType w:val="hybridMultilevel"/>
    <w:tmpl w:val="4AB6AE66"/>
    <w:lvl w:ilvl="0" w:tplc="140A000F">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E054B1C"/>
    <w:multiLevelType w:val="hybridMultilevel"/>
    <w:tmpl w:val="CBA29C4A"/>
    <w:lvl w:ilvl="0" w:tplc="0C0A000F">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9" w15:restartNumberingAfterBreak="0">
    <w:nsid w:val="223B6064"/>
    <w:multiLevelType w:val="hybridMultilevel"/>
    <w:tmpl w:val="FBC0B59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A6C1AA4"/>
    <w:multiLevelType w:val="hybridMultilevel"/>
    <w:tmpl w:val="8C040D3C"/>
    <w:lvl w:ilvl="0" w:tplc="52FAAAD6">
      <w:start w:val="4"/>
      <w:numFmt w:val="decimal"/>
      <w:lvlText w:val="%1."/>
      <w:lvlJc w:val="left"/>
      <w:pPr>
        <w:tabs>
          <w:tab w:val="num" w:pos="360"/>
        </w:tabs>
        <w:ind w:left="360" w:hanging="360"/>
      </w:pPr>
      <w:rPr>
        <w:rFonts w:cs="Times New Roman"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AB81D3C"/>
    <w:multiLevelType w:val="hybridMultilevel"/>
    <w:tmpl w:val="1F56A1BA"/>
    <w:lvl w:ilvl="0" w:tplc="0CFEB924">
      <w:start w:val="4"/>
      <w:numFmt w:val="decimal"/>
      <w:lvlText w:val="%1."/>
      <w:lvlJc w:val="left"/>
      <w:pPr>
        <w:ind w:left="720" w:hanging="360"/>
      </w:pPr>
      <w:rPr>
        <w:rFonts w:hint="default"/>
        <w:b/>
        <w:sz w:val="24"/>
        <w:szCs w:val="24"/>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3515FFA"/>
    <w:multiLevelType w:val="hybridMultilevel"/>
    <w:tmpl w:val="980C83E4"/>
    <w:lvl w:ilvl="0" w:tplc="5A66627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A852F45"/>
    <w:multiLevelType w:val="hybridMultilevel"/>
    <w:tmpl w:val="C03A0F62"/>
    <w:lvl w:ilvl="0" w:tplc="76540C0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BB258BA"/>
    <w:multiLevelType w:val="multilevel"/>
    <w:tmpl w:val="B4081962"/>
    <w:lvl w:ilvl="0">
      <w:start w:val="1"/>
      <w:numFmt w:val="decimal"/>
      <w:lvlText w:val="%1."/>
      <w:lvlJc w:val="left"/>
      <w:pPr>
        <w:ind w:left="720" w:hanging="360"/>
      </w:pPr>
      <w:rPr>
        <w:rFonts w:hint="default"/>
        <w:b/>
      </w:rPr>
    </w:lvl>
    <w:lvl w:ilvl="1">
      <w:start w:val="2"/>
      <w:numFmt w:val="decimal"/>
      <w:isLgl/>
      <w:lvlText w:val="%1.%2"/>
      <w:lvlJc w:val="left"/>
      <w:pPr>
        <w:ind w:left="927" w:hanging="360"/>
      </w:pPr>
      <w:rPr>
        <w:rFonts w:hint="default"/>
        <w:b/>
        <w:color w:val="000000" w:themeColor="text1"/>
        <w:u w:val="single"/>
      </w:rPr>
    </w:lvl>
    <w:lvl w:ilvl="2">
      <w:start w:val="1"/>
      <w:numFmt w:val="decimal"/>
      <w:isLgl/>
      <w:lvlText w:val="%1.%2.%3"/>
      <w:lvlJc w:val="left"/>
      <w:pPr>
        <w:ind w:left="1494" w:hanging="720"/>
      </w:pPr>
      <w:rPr>
        <w:rFonts w:hint="default"/>
        <w:b/>
        <w:color w:val="000000" w:themeColor="text1"/>
        <w:u w:val="single"/>
      </w:rPr>
    </w:lvl>
    <w:lvl w:ilvl="3">
      <w:start w:val="1"/>
      <w:numFmt w:val="decimal"/>
      <w:isLgl/>
      <w:lvlText w:val="%1.%2.%3.%4"/>
      <w:lvlJc w:val="left"/>
      <w:pPr>
        <w:ind w:left="1701" w:hanging="720"/>
      </w:pPr>
      <w:rPr>
        <w:rFonts w:hint="default"/>
        <w:b/>
        <w:color w:val="000000" w:themeColor="text1"/>
        <w:u w:val="single"/>
      </w:rPr>
    </w:lvl>
    <w:lvl w:ilvl="4">
      <w:start w:val="1"/>
      <w:numFmt w:val="decimal"/>
      <w:isLgl/>
      <w:lvlText w:val="%1.%2.%3.%4.%5"/>
      <w:lvlJc w:val="left"/>
      <w:pPr>
        <w:ind w:left="2268" w:hanging="1080"/>
      </w:pPr>
      <w:rPr>
        <w:rFonts w:hint="default"/>
        <w:b/>
        <w:color w:val="000000" w:themeColor="text1"/>
        <w:u w:val="single"/>
      </w:rPr>
    </w:lvl>
    <w:lvl w:ilvl="5">
      <w:start w:val="1"/>
      <w:numFmt w:val="decimal"/>
      <w:isLgl/>
      <w:lvlText w:val="%1.%2.%3.%4.%5.%6"/>
      <w:lvlJc w:val="left"/>
      <w:pPr>
        <w:ind w:left="2475" w:hanging="1080"/>
      </w:pPr>
      <w:rPr>
        <w:rFonts w:hint="default"/>
        <w:b/>
        <w:color w:val="000000" w:themeColor="text1"/>
        <w:u w:val="single"/>
      </w:rPr>
    </w:lvl>
    <w:lvl w:ilvl="6">
      <w:start w:val="1"/>
      <w:numFmt w:val="decimal"/>
      <w:isLgl/>
      <w:lvlText w:val="%1.%2.%3.%4.%5.%6.%7"/>
      <w:lvlJc w:val="left"/>
      <w:pPr>
        <w:ind w:left="3042" w:hanging="1440"/>
      </w:pPr>
      <w:rPr>
        <w:rFonts w:hint="default"/>
        <w:b/>
        <w:color w:val="000000" w:themeColor="text1"/>
        <w:u w:val="single"/>
      </w:rPr>
    </w:lvl>
    <w:lvl w:ilvl="7">
      <w:start w:val="1"/>
      <w:numFmt w:val="decimal"/>
      <w:isLgl/>
      <w:lvlText w:val="%1.%2.%3.%4.%5.%6.%7.%8"/>
      <w:lvlJc w:val="left"/>
      <w:pPr>
        <w:ind w:left="3249" w:hanging="1440"/>
      </w:pPr>
      <w:rPr>
        <w:rFonts w:hint="default"/>
        <w:b/>
        <w:color w:val="000000" w:themeColor="text1"/>
        <w:u w:val="single"/>
      </w:rPr>
    </w:lvl>
    <w:lvl w:ilvl="8">
      <w:start w:val="1"/>
      <w:numFmt w:val="decimal"/>
      <w:isLgl/>
      <w:lvlText w:val="%1.%2.%3.%4.%5.%6.%7.%8.%9"/>
      <w:lvlJc w:val="left"/>
      <w:pPr>
        <w:ind w:left="3816" w:hanging="1800"/>
      </w:pPr>
      <w:rPr>
        <w:rFonts w:hint="default"/>
        <w:b/>
        <w:color w:val="000000" w:themeColor="text1"/>
        <w:u w:val="single"/>
      </w:rPr>
    </w:lvl>
  </w:abstractNum>
  <w:abstractNum w:abstractNumId="15" w15:restartNumberingAfterBreak="0">
    <w:nsid w:val="3BD4765F"/>
    <w:multiLevelType w:val="hybridMultilevel"/>
    <w:tmpl w:val="2806B56C"/>
    <w:lvl w:ilvl="0" w:tplc="65781168">
      <w:start w:val="1"/>
      <w:numFmt w:val="decimal"/>
      <w:lvlText w:val="%1."/>
      <w:lvlJc w:val="left"/>
      <w:pPr>
        <w:tabs>
          <w:tab w:val="num" w:pos="720"/>
        </w:tabs>
        <w:ind w:left="720" w:hanging="360"/>
      </w:pPr>
      <w:rPr>
        <w:rFonts w:ascii="Palatino Linotype" w:hAnsi="Palatino Linotype"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E1B53F5"/>
    <w:multiLevelType w:val="hybridMultilevel"/>
    <w:tmpl w:val="4502E15E"/>
    <w:lvl w:ilvl="0" w:tplc="140A0017">
      <w:start w:val="1"/>
      <w:numFmt w:val="lowerLetter"/>
      <w:lvlText w:val="%1)"/>
      <w:lvlJc w:val="lef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17" w15:restartNumberingAfterBreak="0">
    <w:nsid w:val="50C720B4"/>
    <w:multiLevelType w:val="multilevel"/>
    <w:tmpl w:val="E61ECDC6"/>
    <w:lvl w:ilvl="0">
      <w:start w:val="4"/>
      <w:numFmt w:val="decimal"/>
      <w:lvlText w:val="%1."/>
      <w:lvlJc w:val="left"/>
      <w:pPr>
        <w:ind w:left="720" w:hanging="360"/>
      </w:pPr>
      <w:rPr>
        <w:rFonts w:hint="default"/>
        <w:b/>
      </w:rPr>
    </w:lvl>
    <w:lvl w:ilvl="1">
      <w:start w:val="2"/>
      <w:numFmt w:val="decimal"/>
      <w:isLgl/>
      <w:lvlText w:val="%1.%2"/>
      <w:lvlJc w:val="left"/>
      <w:pPr>
        <w:ind w:left="927" w:hanging="360"/>
      </w:pPr>
      <w:rPr>
        <w:rFonts w:hint="default"/>
        <w:b/>
        <w:color w:val="000000" w:themeColor="text1"/>
        <w:u w:val="single"/>
      </w:rPr>
    </w:lvl>
    <w:lvl w:ilvl="2">
      <w:start w:val="1"/>
      <w:numFmt w:val="decimal"/>
      <w:isLgl/>
      <w:lvlText w:val="%1.%2.%3"/>
      <w:lvlJc w:val="left"/>
      <w:pPr>
        <w:ind w:left="1494" w:hanging="720"/>
      </w:pPr>
      <w:rPr>
        <w:rFonts w:hint="default"/>
        <w:b/>
        <w:color w:val="000000" w:themeColor="text1"/>
        <w:u w:val="single"/>
      </w:rPr>
    </w:lvl>
    <w:lvl w:ilvl="3">
      <w:start w:val="1"/>
      <w:numFmt w:val="decimal"/>
      <w:isLgl/>
      <w:lvlText w:val="%1.%2.%3.%4"/>
      <w:lvlJc w:val="left"/>
      <w:pPr>
        <w:ind w:left="1701" w:hanging="720"/>
      </w:pPr>
      <w:rPr>
        <w:rFonts w:hint="default"/>
        <w:b/>
        <w:color w:val="000000" w:themeColor="text1"/>
        <w:u w:val="single"/>
      </w:rPr>
    </w:lvl>
    <w:lvl w:ilvl="4">
      <w:start w:val="1"/>
      <w:numFmt w:val="decimal"/>
      <w:isLgl/>
      <w:lvlText w:val="%1.%2.%3.%4.%5"/>
      <w:lvlJc w:val="left"/>
      <w:pPr>
        <w:ind w:left="2268" w:hanging="1080"/>
      </w:pPr>
      <w:rPr>
        <w:rFonts w:hint="default"/>
        <w:b/>
        <w:color w:val="000000" w:themeColor="text1"/>
        <w:u w:val="single"/>
      </w:rPr>
    </w:lvl>
    <w:lvl w:ilvl="5">
      <w:start w:val="1"/>
      <w:numFmt w:val="decimal"/>
      <w:isLgl/>
      <w:lvlText w:val="%1.%2.%3.%4.%5.%6"/>
      <w:lvlJc w:val="left"/>
      <w:pPr>
        <w:ind w:left="2475" w:hanging="1080"/>
      </w:pPr>
      <w:rPr>
        <w:rFonts w:hint="default"/>
        <w:b/>
        <w:color w:val="000000" w:themeColor="text1"/>
        <w:u w:val="single"/>
      </w:rPr>
    </w:lvl>
    <w:lvl w:ilvl="6">
      <w:start w:val="1"/>
      <w:numFmt w:val="decimal"/>
      <w:isLgl/>
      <w:lvlText w:val="%1.%2.%3.%4.%5.%6.%7"/>
      <w:lvlJc w:val="left"/>
      <w:pPr>
        <w:ind w:left="3042" w:hanging="1440"/>
      </w:pPr>
      <w:rPr>
        <w:rFonts w:hint="default"/>
        <w:b/>
        <w:color w:val="000000" w:themeColor="text1"/>
        <w:u w:val="single"/>
      </w:rPr>
    </w:lvl>
    <w:lvl w:ilvl="7">
      <w:start w:val="1"/>
      <w:numFmt w:val="decimal"/>
      <w:isLgl/>
      <w:lvlText w:val="%1.%2.%3.%4.%5.%6.%7.%8"/>
      <w:lvlJc w:val="left"/>
      <w:pPr>
        <w:ind w:left="3249" w:hanging="1440"/>
      </w:pPr>
      <w:rPr>
        <w:rFonts w:hint="default"/>
        <w:b/>
        <w:color w:val="000000" w:themeColor="text1"/>
        <w:u w:val="single"/>
      </w:rPr>
    </w:lvl>
    <w:lvl w:ilvl="8">
      <w:start w:val="1"/>
      <w:numFmt w:val="decimal"/>
      <w:isLgl/>
      <w:lvlText w:val="%1.%2.%3.%4.%5.%6.%7.%8.%9"/>
      <w:lvlJc w:val="left"/>
      <w:pPr>
        <w:ind w:left="3816" w:hanging="1800"/>
      </w:pPr>
      <w:rPr>
        <w:rFonts w:hint="default"/>
        <w:b/>
        <w:color w:val="000000" w:themeColor="text1"/>
        <w:u w:val="single"/>
      </w:rPr>
    </w:lvl>
  </w:abstractNum>
  <w:abstractNum w:abstractNumId="18" w15:restartNumberingAfterBreak="0">
    <w:nsid w:val="51A02182"/>
    <w:multiLevelType w:val="hybridMultilevel"/>
    <w:tmpl w:val="8CDA11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626441B"/>
    <w:multiLevelType w:val="hybridMultilevel"/>
    <w:tmpl w:val="6DF85E66"/>
    <w:lvl w:ilvl="0" w:tplc="3DA685EE">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0" w15:restartNumberingAfterBreak="0">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D7F17AA"/>
    <w:multiLevelType w:val="hybridMultilevel"/>
    <w:tmpl w:val="90C0AB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A339DC"/>
    <w:multiLevelType w:val="hybridMultilevel"/>
    <w:tmpl w:val="96280B76"/>
    <w:lvl w:ilvl="0" w:tplc="32BCD160">
      <w:start w:val="1"/>
      <w:numFmt w:val="upperRoman"/>
      <w:lvlText w:val="%1."/>
      <w:lvlJc w:val="left"/>
      <w:pPr>
        <w:ind w:left="1080" w:hanging="720"/>
      </w:pPr>
      <w:rPr>
        <w:rFonts w:hint="default"/>
        <w:b/>
        <w:color w:val="000000" w:themeColor="text1"/>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77822F6"/>
    <w:multiLevelType w:val="hybridMultilevel"/>
    <w:tmpl w:val="32788668"/>
    <w:lvl w:ilvl="0" w:tplc="AF944018">
      <w:start w:val="1"/>
      <w:numFmt w:val="lowerLetter"/>
      <w:lvlText w:val="%1)"/>
      <w:lvlJc w:val="left"/>
      <w:pPr>
        <w:ind w:left="1182" w:hanging="360"/>
      </w:pPr>
      <w:rPr>
        <w:rFonts w:hint="default"/>
      </w:rPr>
    </w:lvl>
    <w:lvl w:ilvl="1" w:tplc="140A0019" w:tentative="1">
      <w:start w:val="1"/>
      <w:numFmt w:val="lowerLetter"/>
      <w:lvlText w:val="%2."/>
      <w:lvlJc w:val="left"/>
      <w:pPr>
        <w:ind w:left="1902" w:hanging="360"/>
      </w:pPr>
    </w:lvl>
    <w:lvl w:ilvl="2" w:tplc="140A001B" w:tentative="1">
      <w:start w:val="1"/>
      <w:numFmt w:val="lowerRoman"/>
      <w:lvlText w:val="%3."/>
      <w:lvlJc w:val="right"/>
      <w:pPr>
        <w:ind w:left="2622" w:hanging="180"/>
      </w:pPr>
    </w:lvl>
    <w:lvl w:ilvl="3" w:tplc="140A000F" w:tentative="1">
      <w:start w:val="1"/>
      <w:numFmt w:val="decimal"/>
      <w:lvlText w:val="%4."/>
      <w:lvlJc w:val="left"/>
      <w:pPr>
        <w:ind w:left="3342" w:hanging="360"/>
      </w:pPr>
    </w:lvl>
    <w:lvl w:ilvl="4" w:tplc="140A0019" w:tentative="1">
      <w:start w:val="1"/>
      <w:numFmt w:val="lowerLetter"/>
      <w:lvlText w:val="%5."/>
      <w:lvlJc w:val="left"/>
      <w:pPr>
        <w:ind w:left="4062" w:hanging="360"/>
      </w:pPr>
    </w:lvl>
    <w:lvl w:ilvl="5" w:tplc="140A001B" w:tentative="1">
      <w:start w:val="1"/>
      <w:numFmt w:val="lowerRoman"/>
      <w:lvlText w:val="%6."/>
      <w:lvlJc w:val="right"/>
      <w:pPr>
        <w:ind w:left="4782" w:hanging="180"/>
      </w:pPr>
    </w:lvl>
    <w:lvl w:ilvl="6" w:tplc="140A000F" w:tentative="1">
      <w:start w:val="1"/>
      <w:numFmt w:val="decimal"/>
      <w:lvlText w:val="%7."/>
      <w:lvlJc w:val="left"/>
      <w:pPr>
        <w:ind w:left="5502" w:hanging="360"/>
      </w:pPr>
    </w:lvl>
    <w:lvl w:ilvl="7" w:tplc="140A0019" w:tentative="1">
      <w:start w:val="1"/>
      <w:numFmt w:val="lowerLetter"/>
      <w:lvlText w:val="%8."/>
      <w:lvlJc w:val="left"/>
      <w:pPr>
        <w:ind w:left="6222" w:hanging="360"/>
      </w:pPr>
    </w:lvl>
    <w:lvl w:ilvl="8" w:tplc="140A001B" w:tentative="1">
      <w:start w:val="1"/>
      <w:numFmt w:val="lowerRoman"/>
      <w:lvlText w:val="%9."/>
      <w:lvlJc w:val="right"/>
      <w:pPr>
        <w:ind w:left="6942" w:hanging="180"/>
      </w:pPr>
    </w:lvl>
  </w:abstractNum>
  <w:abstractNum w:abstractNumId="24" w15:restartNumberingAfterBreak="0">
    <w:nsid w:val="68E02933"/>
    <w:multiLevelType w:val="hybridMultilevel"/>
    <w:tmpl w:val="A25E9E78"/>
    <w:lvl w:ilvl="0" w:tplc="FC76D8EC">
      <w:start w:val="1"/>
      <w:numFmt w:val="lowerLetter"/>
      <w:lvlText w:val="%1)"/>
      <w:lvlJc w:val="left"/>
      <w:pPr>
        <w:ind w:left="1211" w:hanging="360"/>
      </w:pPr>
      <w:rPr>
        <w:rFonts w:hint="default"/>
        <w:sz w:val="22"/>
        <w:szCs w:val="22"/>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5" w15:restartNumberingAfterBreak="0">
    <w:nsid w:val="6DA05850"/>
    <w:multiLevelType w:val="multilevel"/>
    <w:tmpl w:val="03B8E53A"/>
    <w:lvl w:ilvl="0">
      <w:start w:val="5"/>
      <w:numFmt w:val="decimal"/>
      <w:lvlText w:val="%1"/>
      <w:lvlJc w:val="left"/>
      <w:pPr>
        <w:ind w:left="360" w:hanging="360"/>
      </w:pPr>
      <w:rPr>
        <w:rFonts w:hint="default"/>
        <w:b/>
        <w:color w:val="auto"/>
        <w:u w:val="single"/>
      </w:rPr>
    </w:lvl>
    <w:lvl w:ilvl="1">
      <w:start w:val="3"/>
      <w:numFmt w:val="decimal"/>
      <w:lvlText w:val="%1.%2"/>
      <w:lvlJc w:val="left"/>
      <w:pPr>
        <w:ind w:left="360" w:hanging="360"/>
      </w:pPr>
      <w:rPr>
        <w:rFonts w:hint="default"/>
        <w:b/>
        <w:color w:val="auto"/>
        <w:u w:val="none"/>
      </w:rPr>
    </w:lvl>
    <w:lvl w:ilvl="2">
      <w:start w:val="1"/>
      <w:numFmt w:val="decimal"/>
      <w:lvlText w:val="%1.%2.%3"/>
      <w:lvlJc w:val="left"/>
      <w:pPr>
        <w:ind w:left="720" w:hanging="720"/>
      </w:pPr>
      <w:rPr>
        <w:rFonts w:hint="default"/>
        <w:b/>
        <w:color w:val="auto"/>
        <w:u w:val="single"/>
      </w:rPr>
    </w:lvl>
    <w:lvl w:ilvl="3">
      <w:start w:val="1"/>
      <w:numFmt w:val="decimal"/>
      <w:lvlText w:val="%1.%2.%3.%4"/>
      <w:lvlJc w:val="left"/>
      <w:pPr>
        <w:ind w:left="720" w:hanging="720"/>
      </w:pPr>
      <w:rPr>
        <w:rFonts w:hint="default"/>
        <w:b/>
        <w:color w:val="auto"/>
        <w:u w:val="single"/>
      </w:rPr>
    </w:lvl>
    <w:lvl w:ilvl="4">
      <w:start w:val="1"/>
      <w:numFmt w:val="decimal"/>
      <w:lvlText w:val="%1.%2.%3.%4.%5"/>
      <w:lvlJc w:val="left"/>
      <w:pPr>
        <w:ind w:left="720" w:hanging="720"/>
      </w:pPr>
      <w:rPr>
        <w:rFonts w:hint="default"/>
        <w:b/>
        <w:color w:val="auto"/>
        <w:u w:val="single"/>
      </w:rPr>
    </w:lvl>
    <w:lvl w:ilvl="5">
      <w:start w:val="1"/>
      <w:numFmt w:val="decimal"/>
      <w:lvlText w:val="%1.%2.%3.%4.%5.%6"/>
      <w:lvlJc w:val="left"/>
      <w:pPr>
        <w:ind w:left="1080" w:hanging="1080"/>
      </w:pPr>
      <w:rPr>
        <w:rFonts w:hint="default"/>
        <w:b/>
        <w:color w:val="auto"/>
        <w:u w:val="single"/>
      </w:rPr>
    </w:lvl>
    <w:lvl w:ilvl="6">
      <w:start w:val="1"/>
      <w:numFmt w:val="decimal"/>
      <w:lvlText w:val="%1.%2.%3.%4.%5.%6.%7"/>
      <w:lvlJc w:val="left"/>
      <w:pPr>
        <w:ind w:left="1080" w:hanging="1080"/>
      </w:pPr>
      <w:rPr>
        <w:rFonts w:hint="default"/>
        <w:b/>
        <w:color w:val="auto"/>
        <w:u w:val="single"/>
      </w:rPr>
    </w:lvl>
    <w:lvl w:ilvl="7">
      <w:start w:val="1"/>
      <w:numFmt w:val="decimal"/>
      <w:lvlText w:val="%1.%2.%3.%4.%5.%6.%7.%8"/>
      <w:lvlJc w:val="left"/>
      <w:pPr>
        <w:ind w:left="1440" w:hanging="1440"/>
      </w:pPr>
      <w:rPr>
        <w:rFonts w:hint="default"/>
        <w:b/>
        <w:color w:val="auto"/>
        <w:u w:val="single"/>
      </w:rPr>
    </w:lvl>
    <w:lvl w:ilvl="8">
      <w:start w:val="1"/>
      <w:numFmt w:val="decimal"/>
      <w:lvlText w:val="%1.%2.%3.%4.%5.%6.%7.%8.%9"/>
      <w:lvlJc w:val="left"/>
      <w:pPr>
        <w:ind w:left="1440" w:hanging="1440"/>
      </w:pPr>
      <w:rPr>
        <w:rFonts w:hint="default"/>
        <w:b/>
        <w:color w:val="auto"/>
        <w:u w:val="single"/>
      </w:rPr>
    </w:lvl>
  </w:abstractNum>
  <w:abstractNum w:abstractNumId="26" w15:restartNumberingAfterBreak="0">
    <w:nsid w:val="730C6AA1"/>
    <w:multiLevelType w:val="hybridMultilevel"/>
    <w:tmpl w:val="9EE4FA9A"/>
    <w:lvl w:ilvl="0" w:tplc="0C0A0017">
      <w:start w:val="3"/>
      <w:numFmt w:val="lowerLetter"/>
      <w:lvlText w:val="%1)"/>
      <w:lvlJc w:val="left"/>
      <w:pPr>
        <w:tabs>
          <w:tab w:val="num" w:pos="1620"/>
        </w:tabs>
        <w:ind w:left="1620" w:hanging="360"/>
      </w:pPr>
      <w:rPr>
        <w:rFonts w:hint="default"/>
        <w:b w:val="0"/>
        <w:i/>
        <w:sz w:val="22"/>
      </w:rPr>
    </w:lvl>
    <w:lvl w:ilvl="1" w:tplc="0C0A0019" w:tentative="1">
      <w:start w:val="1"/>
      <w:numFmt w:val="lowerLetter"/>
      <w:lvlText w:val="%2."/>
      <w:lvlJc w:val="left"/>
      <w:pPr>
        <w:tabs>
          <w:tab w:val="num" w:pos="2340"/>
        </w:tabs>
        <w:ind w:left="2340" w:hanging="360"/>
      </w:p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27" w15:restartNumberingAfterBreak="0">
    <w:nsid w:val="77776BD3"/>
    <w:multiLevelType w:val="hybridMultilevel"/>
    <w:tmpl w:val="4178E97C"/>
    <w:lvl w:ilvl="0" w:tplc="4BDCBB2E">
      <w:start w:val="1"/>
      <w:numFmt w:val="decimal"/>
      <w:lvlText w:val="%1."/>
      <w:lvlJc w:val="left"/>
      <w:pPr>
        <w:tabs>
          <w:tab w:val="num" w:pos="360"/>
        </w:tabs>
        <w:ind w:left="360" w:hanging="360"/>
      </w:pPr>
      <w:rPr>
        <w:rFonts w:cs="Times New Roman"/>
        <w:b/>
      </w:rPr>
    </w:lvl>
    <w:lvl w:ilvl="1" w:tplc="D30AAAEA">
      <w:start w:val="1"/>
      <w:numFmt w:val="decimal"/>
      <w:lvlText w:val="%2."/>
      <w:lvlJc w:val="left"/>
      <w:pPr>
        <w:tabs>
          <w:tab w:val="num" w:pos="1080"/>
        </w:tabs>
        <w:ind w:left="1080" w:hanging="360"/>
      </w:pPr>
      <w:rPr>
        <w:b/>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9213C39"/>
    <w:multiLevelType w:val="hybridMultilevel"/>
    <w:tmpl w:val="E30CF268"/>
    <w:lvl w:ilvl="0" w:tplc="1E96D9A8">
      <w:start w:val="1"/>
      <w:numFmt w:val="lowerLetter"/>
      <w:lvlText w:val="%1."/>
      <w:lvlJc w:val="left"/>
      <w:pPr>
        <w:ind w:left="1080" w:hanging="360"/>
      </w:pPr>
      <w:rPr>
        <w:rFonts w:ascii="Times New Roman" w:eastAsiaTheme="minorHAnsi" w:hAnsi="Times New Roman" w:cs="Times New Roman"/>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9" w15:restartNumberingAfterBreak="0">
    <w:nsid w:val="7D7D68A9"/>
    <w:multiLevelType w:val="hybridMultilevel"/>
    <w:tmpl w:val="9C06075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7E45033C"/>
    <w:multiLevelType w:val="hybridMultilevel"/>
    <w:tmpl w:val="C04EE944"/>
    <w:lvl w:ilvl="0" w:tplc="59C0AC8E">
      <w:start w:val="1"/>
      <w:numFmt w:val="lowerLetter"/>
      <w:lvlText w:val="%1)"/>
      <w:lvlJc w:val="left"/>
      <w:pPr>
        <w:ind w:left="1353" w:hanging="360"/>
      </w:pPr>
      <w:rPr>
        <w:rFonts w:hint="default"/>
        <w:b/>
      </w:rPr>
    </w:lvl>
    <w:lvl w:ilvl="1" w:tplc="140A0019" w:tentative="1">
      <w:start w:val="1"/>
      <w:numFmt w:val="lowerLetter"/>
      <w:lvlText w:val="%2."/>
      <w:lvlJc w:val="left"/>
      <w:pPr>
        <w:ind w:left="2073" w:hanging="360"/>
      </w:pPr>
    </w:lvl>
    <w:lvl w:ilvl="2" w:tplc="140A001B" w:tentative="1">
      <w:start w:val="1"/>
      <w:numFmt w:val="lowerRoman"/>
      <w:lvlText w:val="%3."/>
      <w:lvlJc w:val="right"/>
      <w:pPr>
        <w:ind w:left="2793" w:hanging="180"/>
      </w:pPr>
    </w:lvl>
    <w:lvl w:ilvl="3" w:tplc="140A000F" w:tentative="1">
      <w:start w:val="1"/>
      <w:numFmt w:val="decimal"/>
      <w:lvlText w:val="%4."/>
      <w:lvlJc w:val="left"/>
      <w:pPr>
        <w:ind w:left="3513" w:hanging="360"/>
      </w:pPr>
    </w:lvl>
    <w:lvl w:ilvl="4" w:tplc="140A0019" w:tentative="1">
      <w:start w:val="1"/>
      <w:numFmt w:val="lowerLetter"/>
      <w:lvlText w:val="%5."/>
      <w:lvlJc w:val="left"/>
      <w:pPr>
        <w:ind w:left="4233" w:hanging="360"/>
      </w:pPr>
    </w:lvl>
    <w:lvl w:ilvl="5" w:tplc="140A001B" w:tentative="1">
      <w:start w:val="1"/>
      <w:numFmt w:val="lowerRoman"/>
      <w:lvlText w:val="%6."/>
      <w:lvlJc w:val="right"/>
      <w:pPr>
        <w:ind w:left="4953" w:hanging="180"/>
      </w:pPr>
    </w:lvl>
    <w:lvl w:ilvl="6" w:tplc="140A000F" w:tentative="1">
      <w:start w:val="1"/>
      <w:numFmt w:val="decimal"/>
      <w:lvlText w:val="%7."/>
      <w:lvlJc w:val="left"/>
      <w:pPr>
        <w:ind w:left="5673" w:hanging="360"/>
      </w:pPr>
    </w:lvl>
    <w:lvl w:ilvl="7" w:tplc="140A0019" w:tentative="1">
      <w:start w:val="1"/>
      <w:numFmt w:val="lowerLetter"/>
      <w:lvlText w:val="%8."/>
      <w:lvlJc w:val="left"/>
      <w:pPr>
        <w:ind w:left="6393" w:hanging="360"/>
      </w:pPr>
    </w:lvl>
    <w:lvl w:ilvl="8" w:tplc="140A001B" w:tentative="1">
      <w:start w:val="1"/>
      <w:numFmt w:val="lowerRoman"/>
      <w:lvlText w:val="%9."/>
      <w:lvlJc w:val="right"/>
      <w:pPr>
        <w:ind w:left="7113" w:hanging="180"/>
      </w:pPr>
    </w:lvl>
  </w:abstractNum>
  <w:num w:numId="1">
    <w:abstractNumId w:val="15"/>
  </w:num>
  <w:num w:numId="2">
    <w:abstractNumId w:val="3"/>
  </w:num>
  <w:num w:numId="3">
    <w:abstractNumId w:val="13"/>
  </w:num>
  <w:num w:numId="4">
    <w:abstractNumId w:val="21"/>
  </w:num>
  <w:num w:numId="5">
    <w:abstractNumId w:val="12"/>
  </w:num>
  <w:num w:numId="6">
    <w:abstractNumId w:val="1"/>
  </w:num>
  <w:num w:numId="7">
    <w:abstractNumId w:val="27"/>
  </w:num>
  <w:num w:numId="8">
    <w:abstractNumId w:val="20"/>
  </w:num>
  <w:num w:numId="9">
    <w:abstractNumId w:val="30"/>
  </w:num>
  <w:num w:numId="10">
    <w:abstractNumId w:val="22"/>
  </w:num>
  <w:num w:numId="11">
    <w:abstractNumId w:val="10"/>
  </w:num>
  <w:num w:numId="12">
    <w:abstractNumId w:val="24"/>
  </w:num>
  <w:num w:numId="13">
    <w:abstractNumId w:val="8"/>
  </w:num>
  <w:num w:numId="14">
    <w:abstractNumId w:val="26"/>
  </w:num>
  <w:num w:numId="15">
    <w:abstractNumId w:val="6"/>
  </w:num>
  <w:num w:numId="16">
    <w:abstractNumId w:val="16"/>
  </w:num>
  <w:num w:numId="17">
    <w:abstractNumId w:val="23"/>
  </w:num>
  <w:num w:numId="18">
    <w:abstractNumId w:val="18"/>
  </w:num>
  <w:num w:numId="19">
    <w:abstractNumId w:val="0"/>
  </w:num>
  <w:num w:numId="20">
    <w:abstractNumId w:val="4"/>
  </w:num>
  <w:num w:numId="21">
    <w:abstractNumId w:val="2"/>
  </w:num>
  <w:num w:numId="22">
    <w:abstractNumId w:val="19"/>
  </w:num>
  <w:num w:numId="23">
    <w:abstractNumId w:val="28"/>
  </w:num>
  <w:num w:numId="24">
    <w:abstractNumId w:val="14"/>
  </w:num>
  <w:num w:numId="25">
    <w:abstractNumId w:val="5"/>
  </w:num>
  <w:num w:numId="26">
    <w:abstractNumId w:val="11"/>
  </w:num>
  <w:num w:numId="27">
    <w:abstractNumId w:val="7"/>
  </w:num>
  <w:num w:numId="28">
    <w:abstractNumId w:val="29"/>
  </w:num>
  <w:num w:numId="29">
    <w:abstractNumId w:val="9"/>
  </w:num>
  <w:num w:numId="30">
    <w:abstractNumId w:val="17"/>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F4"/>
    <w:rsid w:val="00013827"/>
    <w:rsid w:val="000144A0"/>
    <w:rsid w:val="0001471C"/>
    <w:rsid w:val="00060DC4"/>
    <w:rsid w:val="00063EF0"/>
    <w:rsid w:val="000667F0"/>
    <w:rsid w:val="00074D49"/>
    <w:rsid w:val="00081DE4"/>
    <w:rsid w:val="00082A5E"/>
    <w:rsid w:val="00087AF5"/>
    <w:rsid w:val="00091D15"/>
    <w:rsid w:val="000938B2"/>
    <w:rsid w:val="000975E4"/>
    <w:rsid w:val="000B4482"/>
    <w:rsid w:val="000B6149"/>
    <w:rsid w:val="000D3EA3"/>
    <w:rsid w:val="000D7AA0"/>
    <w:rsid w:val="000E6C3D"/>
    <w:rsid w:val="000E7748"/>
    <w:rsid w:val="00105E5C"/>
    <w:rsid w:val="0011007D"/>
    <w:rsid w:val="00110AB5"/>
    <w:rsid w:val="001229A6"/>
    <w:rsid w:val="00130A92"/>
    <w:rsid w:val="00133874"/>
    <w:rsid w:val="001429FA"/>
    <w:rsid w:val="0015603A"/>
    <w:rsid w:val="0015628A"/>
    <w:rsid w:val="00157EA6"/>
    <w:rsid w:val="00172346"/>
    <w:rsid w:val="00187D8B"/>
    <w:rsid w:val="001A5A76"/>
    <w:rsid w:val="001A6E87"/>
    <w:rsid w:val="001B3081"/>
    <w:rsid w:val="001C20F8"/>
    <w:rsid w:val="001C5D39"/>
    <w:rsid w:val="001D2C84"/>
    <w:rsid w:val="001E41F1"/>
    <w:rsid w:val="001F27AC"/>
    <w:rsid w:val="00201DE2"/>
    <w:rsid w:val="00203A70"/>
    <w:rsid w:val="00207D92"/>
    <w:rsid w:val="002113CF"/>
    <w:rsid w:val="00223254"/>
    <w:rsid w:val="00227200"/>
    <w:rsid w:val="0023091C"/>
    <w:rsid w:val="002334A6"/>
    <w:rsid w:val="00244585"/>
    <w:rsid w:val="00244BCA"/>
    <w:rsid w:val="0025044E"/>
    <w:rsid w:val="0025478E"/>
    <w:rsid w:val="00256A7B"/>
    <w:rsid w:val="002774D6"/>
    <w:rsid w:val="00277C4B"/>
    <w:rsid w:val="0028262D"/>
    <w:rsid w:val="00282AE2"/>
    <w:rsid w:val="00286876"/>
    <w:rsid w:val="002A18D2"/>
    <w:rsid w:val="002A4D44"/>
    <w:rsid w:val="002A4D85"/>
    <w:rsid w:val="002B2467"/>
    <w:rsid w:val="002C765B"/>
    <w:rsid w:val="002D20F3"/>
    <w:rsid w:val="002D34B2"/>
    <w:rsid w:val="002E0148"/>
    <w:rsid w:val="002E0AF4"/>
    <w:rsid w:val="002F0A67"/>
    <w:rsid w:val="00303160"/>
    <w:rsid w:val="00326347"/>
    <w:rsid w:val="00341D4E"/>
    <w:rsid w:val="00345827"/>
    <w:rsid w:val="00353B0B"/>
    <w:rsid w:val="00354AAD"/>
    <w:rsid w:val="003734BD"/>
    <w:rsid w:val="00376480"/>
    <w:rsid w:val="003819BC"/>
    <w:rsid w:val="00385165"/>
    <w:rsid w:val="003A5D94"/>
    <w:rsid w:val="003B15C1"/>
    <w:rsid w:val="003B41FB"/>
    <w:rsid w:val="003B4904"/>
    <w:rsid w:val="003D5253"/>
    <w:rsid w:val="003E7E35"/>
    <w:rsid w:val="003F150A"/>
    <w:rsid w:val="00404E5A"/>
    <w:rsid w:val="004154FE"/>
    <w:rsid w:val="00417E29"/>
    <w:rsid w:val="004249E8"/>
    <w:rsid w:val="00455634"/>
    <w:rsid w:val="00455742"/>
    <w:rsid w:val="00463481"/>
    <w:rsid w:val="00471DDA"/>
    <w:rsid w:val="00472E0A"/>
    <w:rsid w:val="00476461"/>
    <w:rsid w:val="00480B6F"/>
    <w:rsid w:val="004865AE"/>
    <w:rsid w:val="00496937"/>
    <w:rsid w:val="004A6FCD"/>
    <w:rsid w:val="004D08F8"/>
    <w:rsid w:val="004F0581"/>
    <w:rsid w:val="004F0F11"/>
    <w:rsid w:val="00507EFB"/>
    <w:rsid w:val="00510CDA"/>
    <w:rsid w:val="00515223"/>
    <w:rsid w:val="005167EB"/>
    <w:rsid w:val="005258C8"/>
    <w:rsid w:val="00525B14"/>
    <w:rsid w:val="00525B31"/>
    <w:rsid w:val="00537511"/>
    <w:rsid w:val="00546E53"/>
    <w:rsid w:val="0055345F"/>
    <w:rsid w:val="00557755"/>
    <w:rsid w:val="005607D8"/>
    <w:rsid w:val="0058248B"/>
    <w:rsid w:val="00593245"/>
    <w:rsid w:val="00595988"/>
    <w:rsid w:val="00595DD3"/>
    <w:rsid w:val="0059662E"/>
    <w:rsid w:val="00597FAD"/>
    <w:rsid w:val="005A185A"/>
    <w:rsid w:val="005A4169"/>
    <w:rsid w:val="005C1B9C"/>
    <w:rsid w:val="005C2EC4"/>
    <w:rsid w:val="005C715F"/>
    <w:rsid w:val="005D39C2"/>
    <w:rsid w:val="005D6C4F"/>
    <w:rsid w:val="005E0513"/>
    <w:rsid w:val="005E37B2"/>
    <w:rsid w:val="005F2595"/>
    <w:rsid w:val="006005D2"/>
    <w:rsid w:val="006275C8"/>
    <w:rsid w:val="006319F6"/>
    <w:rsid w:val="00647A7B"/>
    <w:rsid w:val="00656DF3"/>
    <w:rsid w:val="00683177"/>
    <w:rsid w:val="006831D8"/>
    <w:rsid w:val="0069217D"/>
    <w:rsid w:val="00692A53"/>
    <w:rsid w:val="006939A9"/>
    <w:rsid w:val="006A6918"/>
    <w:rsid w:val="006B0946"/>
    <w:rsid w:val="006B4705"/>
    <w:rsid w:val="006B506F"/>
    <w:rsid w:val="006C0358"/>
    <w:rsid w:val="006C54AF"/>
    <w:rsid w:val="006C6110"/>
    <w:rsid w:val="006D181C"/>
    <w:rsid w:val="006F0013"/>
    <w:rsid w:val="006F6683"/>
    <w:rsid w:val="006F6691"/>
    <w:rsid w:val="006F7A54"/>
    <w:rsid w:val="00711A93"/>
    <w:rsid w:val="00721AF7"/>
    <w:rsid w:val="007271D1"/>
    <w:rsid w:val="00727D8B"/>
    <w:rsid w:val="0073001F"/>
    <w:rsid w:val="00731216"/>
    <w:rsid w:val="00735041"/>
    <w:rsid w:val="00747099"/>
    <w:rsid w:val="00757A88"/>
    <w:rsid w:val="007614B0"/>
    <w:rsid w:val="007616E7"/>
    <w:rsid w:val="00762858"/>
    <w:rsid w:val="00772F02"/>
    <w:rsid w:val="007800AD"/>
    <w:rsid w:val="00780F1B"/>
    <w:rsid w:val="007A7232"/>
    <w:rsid w:val="007A7836"/>
    <w:rsid w:val="007B370E"/>
    <w:rsid w:val="007B6BEA"/>
    <w:rsid w:val="007C1A4F"/>
    <w:rsid w:val="007E5618"/>
    <w:rsid w:val="007F3E25"/>
    <w:rsid w:val="007F6D63"/>
    <w:rsid w:val="00805E3A"/>
    <w:rsid w:val="0082283E"/>
    <w:rsid w:val="00823AB0"/>
    <w:rsid w:val="0082526B"/>
    <w:rsid w:val="008279F0"/>
    <w:rsid w:val="00830837"/>
    <w:rsid w:val="00831191"/>
    <w:rsid w:val="00832F96"/>
    <w:rsid w:val="00855127"/>
    <w:rsid w:val="00862633"/>
    <w:rsid w:val="00870249"/>
    <w:rsid w:val="00871F3C"/>
    <w:rsid w:val="0087274F"/>
    <w:rsid w:val="00872D69"/>
    <w:rsid w:val="00872EB1"/>
    <w:rsid w:val="00880AE7"/>
    <w:rsid w:val="00887078"/>
    <w:rsid w:val="00895779"/>
    <w:rsid w:val="008A1C30"/>
    <w:rsid w:val="008A66AB"/>
    <w:rsid w:val="008C0E5D"/>
    <w:rsid w:val="008C2473"/>
    <w:rsid w:val="008C35A1"/>
    <w:rsid w:val="008C49AF"/>
    <w:rsid w:val="008C7563"/>
    <w:rsid w:val="008D48C1"/>
    <w:rsid w:val="008D5514"/>
    <w:rsid w:val="008D7DC8"/>
    <w:rsid w:val="008F0819"/>
    <w:rsid w:val="008F7737"/>
    <w:rsid w:val="00905402"/>
    <w:rsid w:val="0090617D"/>
    <w:rsid w:val="00915F71"/>
    <w:rsid w:val="00937EB8"/>
    <w:rsid w:val="00942A2B"/>
    <w:rsid w:val="00966213"/>
    <w:rsid w:val="009716A0"/>
    <w:rsid w:val="00973AF2"/>
    <w:rsid w:val="00974B3B"/>
    <w:rsid w:val="009750B6"/>
    <w:rsid w:val="009852E5"/>
    <w:rsid w:val="009863D4"/>
    <w:rsid w:val="009B1A75"/>
    <w:rsid w:val="009B567C"/>
    <w:rsid w:val="009C7828"/>
    <w:rsid w:val="009E11CA"/>
    <w:rsid w:val="009F715A"/>
    <w:rsid w:val="00A075F6"/>
    <w:rsid w:val="00A16FC7"/>
    <w:rsid w:val="00A356CD"/>
    <w:rsid w:val="00A443CE"/>
    <w:rsid w:val="00A55313"/>
    <w:rsid w:val="00A715A5"/>
    <w:rsid w:val="00A71D2C"/>
    <w:rsid w:val="00A73ECC"/>
    <w:rsid w:val="00A83614"/>
    <w:rsid w:val="00A84725"/>
    <w:rsid w:val="00AA1700"/>
    <w:rsid w:val="00AA1FDF"/>
    <w:rsid w:val="00AB0920"/>
    <w:rsid w:val="00AB60E9"/>
    <w:rsid w:val="00AC1F18"/>
    <w:rsid w:val="00AC33E9"/>
    <w:rsid w:val="00AD347B"/>
    <w:rsid w:val="00AD7BBA"/>
    <w:rsid w:val="00AE3ABD"/>
    <w:rsid w:val="00AF0BCB"/>
    <w:rsid w:val="00B00448"/>
    <w:rsid w:val="00B0795C"/>
    <w:rsid w:val="00B1110E"/>
    <w:rsid w:val="00B22AD8"/>
    <w:rsid w:val="00B30F12"/>
    <w:rsid w:val="00B36E1F"/>
    <w:rsid w:val="00B40547"/>
    <w:rsid w:val="00B42327"/>
    <w:rsid w:val="00B43AF6"/>
    <w:rsid w:val="00B43B43"/>
    <w:rsid w:val="00B442FC"/>
    <w:rsid w:val="00B50D00"/>
    <w:rsid w:val="00B542A5"/>
    <w:rsid w:val="00B65235"/>
    <w:rsid w:val="00B72E2D"/>
    <w:rsid w:val="00B80413"/>
    <w:rsid w:val="00BA242F"/>
    <w:rsid w:val="00BB17DF"/>
    <w:rsid w:val="00BC5EE0"/>
    <w:rsid w:val="00BD05BE"/>
    <w:rsid w:val="00BD0BF0"/>
    <w:rsid w:val="00BE0846"/>
    <w:rsid w:val="00BE4DE8"/>
    <w:rsid w:val="00C10846"/>
    <w:rsid w:val="00C11821"/>
    <w:rsid w:val="00C270EF"/>
    <w:rsid w:val="00C2760E"/>
    <w:rsid w:val="00C527B8"/>
    <w:rsid w:val="00C71D28"/>
    <w:rsid w:val="00CA17B4"/>
    <w:rsid w:val="00CC31A0"/>
    <w:rsid w:val="00CC45D5"/>
    <w:rsid w:val="00CE1B90"/>
    <w:rsid w:val="00CE7DED"/>
    <w:rsid w:val="00D1759F"/>
    <w:rsid w:val="00D33EC7"/>
    <w:rsid w:val="00D50C20"/>
    <w:rsid w:val="00D51B26"/>
    <w:rsid w:val="00D51FBB"/>
    <w:rsid w:val="00D5275B"/>
    <w:rsid w:val="00D57320"/>
    <w:rsid w:val="00D84478"/>
    <w:rsid w:val="00DA4D3A"/>
    <w:rsid w:val="00DD22F4"/>
    <w:rsid w:val="00DE5040"/>
    <w:rsid w:val="00DE7511"/>
    <w:rsid w:val="00E17CC4"/>
    <w:rsid w:val="00E46D5A"/>
    <w:rsid w:val="00E47E4C"/>
    <w:rsid w:val="00E50824"/>
    <w:rsid w:val="00E55CA6"/>
    <w:rsid w:val="00E6556F"/>
    <w:rsid w:val="00E66D7B"/>
    <w:rsid w:val="00E727AE"/>
    <w:rsid w:val="00E90BFD"/>
    <w:rsid w:val="00E94C6A"/>
    <w:rsid w:val="00E95524"/>
    <w:rsid w:val="00E97394"/>
    <w:rsid w:val="00EA51EE"/>
    <w:rsid w:val="00ED54B5"/>
    <w:rsid w:val="00EE353C"/>
    <w:rsid w:val="00EE4AF3"/>
    <w:rsid w:val="00EE5CCF"/>
    <w:rsid w:val="00EF405D"/>
    <w:rsid w:val="00F07A18"/>
    <w:rsid w:val="00F13DF6"/>
    <w:rsid w:val="00F13E1D"/>
    <w:rsid w:val="00F25188"/>
    <w:rsid w:val="00F63513"/>
    <w:rsid w:val="00F65287"/>
    <w:rsid w:val="00F70FD2"/>
    <w:rsid w:val="00F71468"/>
    <w:rsid w:val="00F75693"/>
    <w:rsid w:val="00F76F63"/>
    <w:rsid w:val="00F86D38"/>
    <w:rsid w:val="00FA13C2"/>
    <w:rsid w:val="00FB153D"/>
    <w:rsid w:val="00FB1DFD"/>
    <w:rsid w:val="00FC41E5"/>
    <w:rsid w:val="00FD68DB"/>
    <w:rsid w:val="00FE124A"/>
    <w:rsid w:val="00FE75D9"/>
    <w:rsid w:val="00FF56DC"/>
    <w:rsid w:val="00FF7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557C26F"/>
  <w15:docId w15:val="{F85D4C60-6E95-4664-A78F-2F417BE8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AF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2E0AF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2E0AF4"/>
    <w:pPr>
      <w:keepNext/>
      <w:jc w:val="center"/>
      <w:outlineLvl w:val="1"/>
    </w:pPr>
    <w:rPr>
      <w:b/>
      <w:sz w:val="24"/>
      <w:lang w:val="es-MX"/>
    </w:rPr>
  </w:style>
  <w:style w:type="paragraph" w:styleId="Ttulo3">
    <w:name w:val="heading 3"/>
    <w:basedOn w:val="Normal"/>
    <w:next w:val="Normal"/>
    <w:link w:val="Ttulo3Car"/>
    <w:qFormat/>
    <w:rsid w:val="002E0AF4"/>
    <w:pPr>
      <w:keepNext/>
      <w:jc w:val="center"/>
      <w:outlineLvl w:val="2"/>
    </w:pPr>
    <w:rPr>
      <w:i/>
      <w:lang w:val="es-MX"/>
    </w:rPr>
  </w:style>
  <w:style w:type="paragraph" w:styleId="Ttulo7">
    <w:name w:val="heading 7"/>
    <w:basedOn w:val="Normal"/>
    <w:next w:val="Normal"/>
    <w:link w:val="Ttulo7Car"/>
    <w:uiPriority w:val="9"/>
    <w:unhideWhenUsed/>
    <w:qFormat/>
    <w:rsid w:val="00AB092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AF4"/>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2E0AF4"/>
    <w:rPr>
      <w:rFonts w:ascii="Times New Roman" w:eastAsia="Times New Roman" w:hAnsi="Times New Roman" w:cs="Times New Roman"/>
      <w:b/>
      <w:sz w:val="24"/>
      <w:szCs w:val="20"/>
      <w:lang w:val="es-MX" w:eastAsia="es-ES"/>
    </w:rPr>
  </w:style>
  <w:style w:type="character" w:customStyle="1" w:styleId="Ttulo3Car">
    <w:name w:val="Título 3 Car"/>
    <w:basedOn w:val="Fuentedeprrafopredeter"/>
    <w:link w:val="Ttulo3"/>
    <w:rsid w:val="002E0AF4"/>
    <w:rPr>
      <w:rFonts w:ascii="Times New Roman" w:eastAsia="Times New Roman" w:hAnsi="Times New Roman" w:cs="Times New Roman"/>
      <w:i/>
      <w:sz w:val="20"/>
      <w:szCs w:val="20"/>
      <w:lang w:val="es-MX" w:eastAsia="es-ES"/>
    </w:rPr>
  </w:style>
  <w:style w:type="paragraph" w:styleId="Textoindependiente2">
    <w:name w:val="Body Text 2"/>
    <w:basedOn w:val="Normal"/>
    <w:link w:val="Textoindependiente2Car"/>
    <w:rsid w:val="002E0AF4"/>
    <w:pPr>
      <w:jc w:val="both"/>
    </w:pPr>
    <w:rPr>
      <w:sz w:val="24"/>
      <w:lang w:val="es-MX"/>
    </w:rPr>
  </w:style>
  <w:style w:type="character" w:customStyle="1" w:styleId="Textoindependiente2Car">
    <w:name w:val="Texto independiente 2 Car"/>
    <w:basedOn w:val="Fuentedeprrafopredeter"/>
    <w:link w:val="Textoindependiente2"/>
    <w:rsid w:val="002E0AF4"/>
    <w:rPr>
      <w:rFonts w:ascii="Times New Roman" w:eastAsia="Times New Roman" w:hAnsi="Times New Roman" w:cs="Times New Roman"/>
      <w:sz w:val="24"/>
      <w:szCs w:val="20"/>
      <w:lang w:val="es-MX" w:eastAsia="es-ES"/>
    </w:rPr>
  </w:style>
  <w:style w:type="paragraph" w:styleId="Piedepgina">
    <w:name w:val="footer"/>
    <w:basedOn w:val="Normal"/>
    <w:link w:val="PiedepginaCar"/>
    <w:rsid w:val="002E0AF4"/>
    <w:pPr>
      <w:tabs>
        <w:tab w:val="center" w:pos="4252"/>
        <w:tab w:val="right" w:pos="8504"/>
      </w:tabs>
    </w:pPr>
  </w:style>
  <w:style w:type="character" w:customStyle="1" w:styleId="PiedepginaCar">
    <w:name w:val="Pie de página Car"/>
    <w:basedOn w:val="Fuentedeprrafopredeter"/>
    <w:link w:val="Piedepgina"/>
    <w:rsid w:val="002E0AF4"/>
    <w:rPr>
      <w:rFonts w:ascii="Times New Roman" w:eastAsia="Times New Roman" w:hAnsi="Times New Roman" w:cs="Times New Roman"/>
      <w:sz w:val="20"/>
      <w:szCs w:val="20"/>
      <w:lang w:eastAsia="es-ES"/>
    </w:rPr>
  </w:style>
  <w:style w:type="character" w:styleId="Nmerodepgina">
    <w:name w:val="page number"/>
    <w:basedOn w:val="Fuentedeprrafopredeter"/>
    <w:rsid w:val="002E0AF4"/>
  </w:style>
  <w:style w:type="paragraph" w:styleId="NormalWeb">
    <w:name w:val="Normal (Web)"/>
    <w:basedOn w:val="Normal"/>
    <w:uiPriority w:val="99"/>
    <w:rsid w:val="002E0AF4"/>
    <w:pPr>
      <w:spacing w:before="100" w:beforeAutospacing="1" w:after="100" w:afterAutospacing="1"/>
    </w:pPr>
    <w:rPr>
      <w:sz w:val="24"/>
      <w:szCs w:val="24"/>
      <w:lang w:val="es-ES"/>
    </w:rPr>
  </w:style>
  <w:style w:type="paragraph" w:customStyle="1" w:styleId="Textoindependiente21">
    <w:name w:val="Texto independiente 21"/>
    <w:basedOn w:val="Normal"/>
    <w:rsid w:val="002E0AF4"/>
    <w:pPr>
      <w:widowControl w:val="0"/>
      <w:overflowPunct w:val="0"/>
      <w:autoSpaceDE w:val="0"/>
      <w:autoSpaceDN w:val="0"/>
      <w:adjustRightInd w:val="0"/>
      <w:textAlignment w:val="baseline"/>
    </w:pPr>
    <w:rPr>
      <w:i/>
      <w:sz w:val="24"/>
      <w:lang w:val="es-ES"/>
    </w:rPr>
  </w:style>
  <w:style w:type="paragraph" w:styleId="Textodeglobo">
    <w:name w:val="Balloon Text"/>
    <w:basedOn w:val="Normal"/>
    <w:link w:val="TextodegloboCar"/>
    <w:semiHidden/>
    <w:rsid w:val="00FF72D6"/>
    <w:rPr>
      <w:rFonts w:ascii="Tahoma" w:hAnsi="Tahoma" w:cs="Tahoma"/>
      <w:sz w:val="16"/>
      <w:szCs w:val="16"/>
      <w:lang w:val="es-ES"/>
    </w:rPr>
  </w:style>
  <w:style w:type="character" w:customStyle="1" w:styleId="TextodegloboCar">
    <w:name w:val="Texto de globo Car"/>
    <w:basedOn w:val="Fuentedeprrafopredeter"/>
    <w:link w:val="Textodeglobo"/>
    <w:semiHidden/>
    <w:rsid w:val="00FF72D6"/>
    <w:rPr>
      <w:rFonts w:ascii="Tahoma" w:eastAsia="Times New Roman" w:hAnsi="Tahoma" w:cs="Tahoma"/>
      <w:sz w:val="16"/>
      <w:szCs w:val="16"/>
      <w:lang w:val="es-ES" w:eastAsia="es-ES"/>
    </w:rPr>
  </w:style>
  <w:style w:type="paragraph" w:customStyle="1" w:styleId="Car11">
    <w:name w:val="Car11"/>
    <w:basedOn w:val="Normal"/>
    <w:semiHidden/>
    <w:rsid w:val="009E11CA"/>
    <w:pPr>
      <w:spacing w:after="160" w:line="240" w:lineRule="exact"/>
    </w:pPr>
    <w:rPr>
      <w:rFonts w:ascii="Verdana" w:hAnsi="Verdana" w:cs="Verdana"/>
      <w:lang w:val="en-AU" w:eastAsia="en-US"/>
    </w:rPr>
  </w:style>
  <w:style w:type="paragraph" w:styleId="Encabezado">
    <w:name w:val="header"/>
    <w:basedOn w:val="Normal"/>
    <w:link w:val="EncabezadoCar"/>
    <w:uiPriority w:val="99"/>
    <w:unhideWhenUsed/>
    <w:rsid w:val="006C54AF"/>
    <w:pPr>
      <w:tabs>
        <w:tab w:val="center" w:pos="4419"/>
        <w:tab w:val="right" w:pos="8838"/>
      </w:tabs>
    </w:pPr>
  </w:style>
  <w:style w:type="character" w:customStyle="1" w:styleId="EncabezadoCar">
    <w:name w:val="Encabezado Car"/>
    <w:basedOn w:val="Fuentedeprrafopredeter"/>
    <w:link w:val="Encabezado"/>
    <w:uiPriority w:val="99"/>
    <w:rsid w:val="006C54AF"/>
    <w:rPr>
      <w:rFonts w:ascii="Times New Roman" w:eastAsia="Times New Roman" w:hAnsi="Times New Roman" w:cs="Times New Roman"/>
      <w:sz w:val="20"/>
      <w:szCs w:val="20"/>
      <w:lang w:eastAsia="es-ES"/>
    </w:rPr>
  </w:style>
  <w:style w:type="paragraph" w:customStyle="1" w:styleId="Textoindependiente22">
    <w:name w:val="Texto independiente 22"/>
    <w:basedOn w:val="Normal"/>
    <w:rsid w:val="00880AE7"/>
    <w:pPr>
      <w:widowControl w:val="0"/>
      <w:overflowPunct w:val="0"/>
      <w:autoSpaceDE w:val="0"/>
      <w:autoSpaceDN w:val="0"/>
      <w:adjustRightInd w:val="0"/>
      <w:textAlignment w:val="baseline"/>
    </w:pPr>
    <w:rPr>
      <w:i/>
      <w:sz w:val="24"/>
      <w:lang w:val="es-ES"/>
    </w:rPr>
  </w:style>
  <w:style w:type="paragraph" w:styleId="Textoindependiente">
    <w:name w:val="Body Text"/>
    <w:basedOn w:val="Normal"/>
    <w:link w:val="TextoindependienteCar"/>
    <w:rsid w:val="00747099"/>
    <w:pPr>
      <w:spacing w:after="120"/>
    </w:pPr>
    <w:rPr>
      <w:rFonts w:eastAsia="SimSun"/>
      <w:sz w:val="24"/>
      <w:szCs w:val="24"/>
      <w:lang w:val="es-ES"/>
    </w:rPr>
  </w:style>
  <w:style w:type="character" w:customStyle="1" w:styleId="TextoindependienteCar">
    <w:name w:val="Texto independiente Car"/>
    <w:basedOn w:val="Fuentedeprrafopredeter"/>
    <w:link w:val="Textoindependiente"/>
    <w:rsid w:val="00747099"/>
    <w:rPr>
      <w:rFonts w:ascii="Times New Roman" w:eastAsia="SimSun" w:hAnsi="Times New Roman" w:cs="Times New Roman"/>
      <w:sz w:val="24"/>
      <w:szCs w:val="24"/>
      <w:lang w:val="es-ES" w:eastAsia="es-ES"/>
    </w:rPr>
  </w:style>
  <w:style w:type="character" w:customStyle="1" w:styleId="Ttulo7Car">
    <w:name w:val="Título 7 Car"/>
    <w:basedOn w:val="Fuentedeprrafopredeter"/>
    <w:link w:val="Ttulo7"/>
    <w:uiPriority w:val="9"/>
    <w:rsid w:val="00AB0920"/>
    <w:rPr>
      <w:rFonts w:asciiTheme="majorHAnsi" w:eastAsiaTheme="majorEastAsia" w:hAnsiTheme="majorHAnsi" w:cstheme="majorBidi"/>
      <w:i/>
      <w:iCs/>
      <w:color w:val="404040" w:themeColor="text1" w:themeTint="BF"/>
      <w:sz w:val="20"/>
      <w:szCs w:val="20"/>
      <w:lang w:eastAsia="es-ES"/>
    </w:rPr>
  </w:style>
  <w:style w:type="paragraph" w:styleId="Prrafodelista">
    <w:name w:val="List Paragraph"/>
    <w:basedOn w:val="Normal"/>
    <w:uiPriority w:val="34"/>
    <w:qFormat/>
    <w:rsid w:val="00E94C6A"/>
    <w:pPr>
      <w:ind w:left="720"/>
      <w:contextualSpacing/>
    </w:pPr>
    <w:rPr>
      <w:sz w:val="24"/>
      <w:szCs w:val="24"/>
    </w:rPr>
  </w:style>
  <w:style w:type="paragraph" w:styleId="Textosinformato">
    <w:name w:val="Plain Text"/>
    <w:basedOn w:val="Normal"/>
    <w:link w:val="TextosinformatoCar"/>
    <w:rsid w:val="00B40547"/>
    <w:rPr>
      <w:rFonts w:ascii="Courier New" w:hAnsi="Courier New"/>
      <w:lang w:val="es-ES"/>
    </w:rPr>
  </w:style>
  <w:style w:type="character" w:customStyle="1" w:styleId="TextosinformatoCar">
    <w:name w:val="Texto sin formato Car"/>
    <w:basedOn w:val="Fuentedeprrafopredeter"/>
    <w:link w:val="Textosinformato"/>
    <w:rsid w:val="00B40547"/>
    <w:rPr>
      <w:rFonts w:ascii="Courier New" w:eastAsia="Times New Roman" w:hAnsi="Courier New" w:cs="Times New Roman"/>
      <w:sz w:val="20"/>
      <w:szCs w:val="20"/>
      <w:lang w:val="es-ES" w:eastAsia="es-ES"/>
    </w:rPr>
  </w:style>
  <w:style w:type="paragraph" w:customStyle="1" w:styleId="Textoindependiente31">
    <w:name w:val="Texto independiente 31"/>
    <w:basedOn w:val="Normal"/>
    <w:rsid w:val="00AD347B"/>
    <w:pPr>
      <w:overflowPunct w:val="0"/>
      <w:autoSpaceDE w:val="0"/>
      <w:autoSpaceDN w:val="0"/>
      <w:adjustRightInd w:val="0"/>
      <w:spacing w:before="120" w:after="120" w:line="264" w:lineRule="auto"/>
      <w:jc w:val="both"/>
      <w:textAlignment w:val="baseline"/>
    </w:pPr>
    <w:rPr>
      <w:b/>
      <w:sz w:val="24"/>
      <w:lang w:val="es-ES"/>
    </w:rPr>
  </w:style>
  <w:style w:type="paragraph" w:styleId="Sinespaciado">
    <w:name w:val="No Spacing"/>
    <w:uiPriority w:val="1"/>
    <w:qFormat/>
    <w:rsid w:val="003B15C1"/>
    <w:pPr>
      <w:spacing w:after="0" w:line="240" w:lineRule="auto"/>
    </w:pPr>
  </w:style>
  <w:style w:type="paragraph" w:customStyle="1" w:styleId="CM4">
    <w:name w:val="CM4"/>
    <w:basedOn w:val="Normal"/>
    <w:next w:val="Normal"/>
    <w:uiPriority w:val="99"/>
    <w:rsid w:val="00872EB1"/>
    <w:pPr>
      <w:widowControl w:val="0"/>
      <w:autoSpaceDE w:val="0"/>
      <w:autoSpaceDN w:val="0"/>
      <w:adjustRightInd w:val="0"/>
      <w:spacing w:line="246" w:lineRule="atLeast"/>
    </w:pPr>
    <w:rPr>
      <w:rFonts w:ascii="Arial" w:eastAsiaTheme="minorEastAsia" w:hAnsi="Arial" w:cs="Arial"/>
      <w:sz w:val="24"/>
      <w:szCs w:val="24"/>
      <w:lang w:eastAsia="es-CR"/>
    </w:rPr>
  </w:style>
  <w:style w:type="paragraph" w:customStyle="1" w:styleId="Textoindependiente32">
    <w:name w:val="Texto independiente 32"/>
    <w:basedOn w:val="Normal"/>
    <w:rsid w:val="009B567C"/>
    <w:pPr>
      <w:overflowPunct w:val="0"/>
      <w:autoSpaceDE w:val="0"/>
      <w:autoSpaceDN w:val="0"/>
      <w:adjustRightInd w:val="0"/>
      <w:spacing w:before="120" w:after="120" w:line="264" w:lineRule="auto"/>
      <w:jc w:val="both"/>
      <w:textAlignment w:val="baseline"/>
    </w:pPr>
    <w:rPr>
      <w:b/>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6D83-321D-40D7-9A7D-D11AC0E3D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7175</Words>
  <Characters>39465</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Marcela Mora Zúñiga</cp:lastModifiedBy>
  <cp:revision>2</cp:revision>
  <cp:lastPrinted>2011-05-19T13:42:00Z</cp:lastPrinted>
  <dcterms:created xsi:type="dcterms:W3CDTF">2021-02-16T16:37:00Z</dcterms:created>
  <dcterms:modified xsi:type="dcterms:W3CDTF">2021-02-16T16:37:00Z</dcterms:modified>
</cp:coreProperties>
</file>